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</w:rPr>
      </w:pPr>
      <w:r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</w:rPr>
        <w:drawing>
          <wp:inline distT="0" distB="0" distL="180" distR="180">
            <wp:extent cx="5758815" cy="8216555"/>
            <wp:effectExtent l="1228870" t="1228870" r="1228870" b="122887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8815" cy="82165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  <w:rtl w:val="off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  <w:rtl w:val="off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48"/>
          <w:szCs w:val="48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</w:rPr>
      </w:pPr>
      <w:r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</w:rPr>
        <w:t>Пояснительная</w:t>
      </w:r>
      <w:r>
        <w:rPr>
          <w:lang w:eastAsia="ru-RU"/>
          <w:rFonts w:ascii="Blackadder ITC" w:eastAsia="Times New Roman" w:hAnsi="Blackadder ITC" w:cs="Times New Roman"/>
          <w:b/>
          <w:bCs/>
          <w:i/>
          <w:iCs/>
          <w:color w:val="000000"/>
          <w:sz w:val="36"/>
          <w:szCs w:val="36"/>
        </w:rPr>
        <w:t xml:space="preserve"> </w:t>
      </w:r>
      <w:r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36"/>
          <w:szCs w:val="36"/>
        </w:rPr>
        <w:t>записка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color w:val="000000"/>
          <w:sz w:val="24"/>
          <w:szCs w:val="24"/>
        </w:rPr>
      </w:pPr>
      <w:r>
        <w:rPr>
          <w:lang w:eastAsia="ru-RU"/>
          <w:rFonts w:ascii="Calibri" w:eastAsia="Times New Roman" w:hAnsi="Calibri" w:cs="Calibri"/>
          <w:color w:val="000000"/>
          <w:sz w:val="24"/>
          <w:szCs w:val="24"/>
        </w:rPr>
        <w:t xml:space="preserve">Пояснительная записка к рабочей программе по предмету </w:t>
      </w:r>
      <w:r>
        <w:rPr>
          <w:lang w:eastAsia="ru-RU"/>
          <w:rFonts w:ascii="Calibri" w:eastAsia="Times New Roman" w:hAnsi="Calibri" w:cs="Calibri"/>
          <w:b/>
          <w:bCs/>
          <w:color w:val="000000"/>
          <w:sz w:val="24"/>
          <w:szCs w:val="24"/>
        </w:rPr>
        <w:t>«Природоведение</w:t>
      </w:r>
      <w:r>
        <w:rPr>
          <w:lang w:eastAsia="ru-RU"/>
          <w:rFonts w:ascii="Calibri" w:eastAsia="Times New Roman" w:hAnsi="Calibri" w:cs="Calibri"/>
          <w:color w:val="000000"/>
          <w:sz w:val="24"/>
          <w:szCs w:val="24"/>
        </w:rPr>
        <w:t xml:space="preserve">» краевого государственного общеобразовательного    бюджетного учреждения «Уссурийская специальная (коррекционная)  общеобразовательная школа-интернат для </w:t>
      </w:r>
      <w:r>
        <w:rPr>
          <w:lang w:eastAsia="ru-RU"/>
          <w:rFonts w:ascii="Calibri" w:eastAsia="Times New Roman" w:hAnsi="Calibri" w:cs="Calibri"/>
          <w:b/>
          <w:bCs/>
          <w:color w:val="000000"/>
          <w:sz w:val="24"/>
          <w:szCs w:val="24"/>
        </w:rPr>
        <w:t>6 класса</w:t>
      </w:r>
      <w:r>
        <w:rPr>
          <w:lang w:eastAsia="ru-RU"/>
          <w:rFonts w:ascii="Calibri" w:eastAsia="Times New Roman" w:hAnsi="Calibri" w:cs="Calibri"/>
          <w:color w:val="000000"/>
          <w:sz w:val="24"/>
          <w:szCs w:val="24"/>
        </w:rPr>
        <w:t xml:space="preserve"> составлена в соответствии с Федеральным законом от 29.12.2012 г. №273 – ФЗ « Об образовании в Российской Федерации», законодательными актами  Российской Федерации в области образования, на основе Федерального государственного образовательного стандарта  общего   образования для детей с умственной отсталостью ( интеллектуальными нарушениями ) (утвержден приказом МОНРФ от 19.12 2014 №1599) , приказом министерства просвещения РФ от 24 ноября 2022 г. №1026 « 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 » (Зарегистрировано в минюсте 30 декабря 2022 г., регистрационный № 71930) и с соблюдением требований СанПин 2.4.2.3286-15 «Санитарно-  эпидемиологические требования км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ind w:firstLine="708"/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Учебник «Природоведение» для 6 класса для  общеобразовательных организаций, реализующих адаптированные основные образовательные программы, авторов – Т.М. Лифанова, Е.И. Соломина, (М., «Просвещение» 2020).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рассчитана на 68 часов в год, 2 часа в неделю.</w:t>
      </w:r>
    </w:p>
    <w:p>
      <w:pPr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 «Природоведение» ставит своей целью расширить кругозор и подготовить учащихся к усвоению систематических биологических и географических знаний.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Основными задачами курса «Природоведение» являются: </w:t>
      </w:r>
    </w:p>
    <w:p>
      <w:pPr>
        <w:pStyle w:val="af3"/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элементарных научных знаний о живой и неживой природе; </w:t>
      </w:r>
    </w:p>
    <w:p>
      <w:pPr>
        <w:pStyle w:val="af3"/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демонстрация тесной взаимосвязи между живой и неживой природой; </w:t>
      </w:r>
    </w:p>
    <w:p>
      <w:pPr>
        <w:pStyle w:val="af3"/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специальных и общеучебных умений и навыков; </w:t>
      </w:r>
    </w:p>
    <w:p>
      <w:pPr>
        <w:pStyle w:val="af3"/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воспитание бережного отношения к природе, ее ресурсам, знакомство с основными направлениями природоохранительной работы; </w:t>
      </w:r>
    </w:p>
    <w:p>
      <w:pPr>
        <w:pStyle w:val="af3"/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воспитание социально значимых качеств личности.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процессе изучения природоведческого материала у учащихся развивается наблюдательность, память, воображение, речь и, главное, логическое мышление, умение анализировать, обобщать, классифицировать, устанавливать причинно-следственные связи и зависимости. 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природоведческие знания умственно отсталые дети получают в дошкольном возрасте и в младших классах. При знакомстве с окружающим миром у учеников специальной коррекционной школы формируются первоначальные знания о природе: они изучают сезонные изменения в природе, знакомятся с временами года, их признаками, наблюдают за явлениями природы, сезонными изменениями в жизни растений и животных, получают элементарные сведения об охране здоровья человека. </w:t>
      </w:r>
    </w:p>
    <w:p>
      <w:pPr>
        <w:ind w:firstLine="708"/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«Природоведение» не только обобщает знания о природе, осуществляет переход от первоначальных представлений к систематическим знаниям по географии и естествознанию, но и одновременно служит основой для них.</w:t>
      </w:r>
    </w:p>
    <w:p>
      <w:pPr>
        <w:ind w:firstLine="709"/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природоведению в </w:t>
      </w:r>
      <w:r>
        <w:rPr>
          <w:lang w:val="en-US"/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классе состоит из трех разделов: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«Растительный мир», «Животный мир», «Человек».</w:t>
      </w:r>
    </w:p>
    <w:p>
      <w:pPr>
        <w:ind w:firstLine="709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изучении растительного и животного мира Земли учащиеся углубляют и систематизируют знания, полученные в дополнительном первом I—IV классах. Приводятся простейшие классификации растений и животных. Педагогу необходимо обратить внимание учащихся на характерные признаки каждой группы растений и животных, показать взаимосвязь всех живых организмов нашей планеты и, как следствие этого, необходимость охраны растительного и животного мира. В содержании могут быть указаны представители флоры и фауны разных климатических поясов, но значительная часть времени должна быть отведена на изучение растений и животных нашей страны и своего края. При знакомстве с домашними животными, комнатными и декоративными растениями следует обязательно опираться на личный опыт учащихся, воспитывать экологическую культуру, бережное отношение к объектам природы, умение видеть её красоту. </w:t>
      </w:r>
    </w:p>
    <w:p>
      <w:pPr>
        <w:ind w:firstLine="709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«Человек» включает простейшие сведения об организме, его строении и функционировании. Основное внимание требуется уделять пропаганде здорового образа жизни, предупреждению появления вредных привычек и формированию необходимых санитарно-гигиенических навыков. </w:t>
      </w:r>
    </w:p>
    <w:p>
      <w:pPr>
        <w:ind w:firstLine="709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Завершают курс обобщающие уроки. Здесь уместно систематизировать знания о живой природе, полученные в курсе «Природоведение». В процессе изучени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природоведческого материала учащиеся должны понять логику курса: Вселенная — Солнечная система — планета Земля. Оболочки Земли: атмосфера (в связи с этим изучается воздух), литосфера (земная поверхность, полезные ископаемые, почва), гидросфера (вода, водоемы). От неживой природы зависит состояние биосферы: жизнь растений, животных и человека. Человек — частица Вселенной. </w:t>
      </w:r>
    </w:p>
    <w:p>
      <w:pPr>
        <w:ind w:firstLine="709"/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Такое построение программы поможет сформировать у обучающихся с умственной отсталостью (интеллектуальными нарушениями) целостную картину окружающего мира, показать им единство материального мира, а также поможет познать свою родину как часть планеты Земля.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курса «Природоведение» является формирование мотивации к изучению предметов естествоведческого цикла, для этого программой предусматриваются экскурсии и разнообразные практические работы, которые опираются на личный опыт учащихся и позволяют использовать в реальной жизни знания, полученные на уроках. 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Рекомендуется проводить экскурсии по всем разделам программы. Большое количество экскурсий обусловлено как психофизическими особенностями учащихся (наблюдение изучаемых предметов и явлений в естественных условиях способствует более прочному формированию природоведческих представлений и понятий), так и содержанием учебного материала (большинство изучаемых объектов и явлений, предусмотренных программой, доступно непосредственному наблюдению учащимися). </w:t>
      </w:r>
    </w:p>
    <w:p>
      <w:pPr>
        <w:ind w:firstLine="708"/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тех случаях, когда изучаемый материал труден для вербального восприятия, программа предлагает демонстрацию опытов (свойства воды, воздуха, почвы). Технически несложные опыты ученики могут проводить самостоятельно под руководством учителя. В программе выделены основные виды практических работ по всем разделам. Предлагаемые практические работы имеют различную степень сложности: наиболее трудные работы, необязательные для общего выполнения или выполняемые совместно с учителем, обозначаются специальным знаком. </w:t>
      </w: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Минимальный уровень</w:t>
      </w:r>
    </w:p>
    <w:p>
      <w:pPr>
        <w:jc w:val="bot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и называние изученных объектов на иллюстрациях, фотографиях;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представления о назначении изученных объектов, их роли в окружающем мире; 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отнесение изученных объектов к определенным группам (осина – лиственное дерево леса);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соблюдение режима дня, правил личной гигиены и здорового образа жизни, понимание их значение в жизни человека; 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элементарных правил безопасного поведения в природе и обществе (под контролем взрослого);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несложных заданий под контролем учителя; </w:t>
      </w:r>
    </w:p>
    <w:p>
      <w:pPr>
        <w:pStyle w:val="af3"/>
        <w:jc w:val="both"/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адекватная оценка своей работы, проявление к ней ценностного отношения, понимание оценки педагога.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</w:p>
    <w:p>
      <w:pPr>
        <w:jc w:val="center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Достаточный уровень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и называние изученных объектов в натуральном виде в естественных условиях;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способов получения необходимой информации об изучаемых объектах по заданию педагога;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взаимосвязях между изученными объектами, их месте в окружающем мире;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отнесение изученных объектов к определенным группам с учетом различных оснований для классификации (клевер ― травянистое дикорастущее растение; растение луга; кормовое растение; медонос; растение, цветущее летом);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называние сходных по определенным признакам объектов из тех, которые были изучены на уроках, известны из других источников; объяснение своего решения;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выделение существенных признаков групп объектов;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и соблюдение правил безопасного поведения в природе и обществе, правил здорового образа жизни;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беседе; обсуждение изученного; проявление желания рассказать о предмете изучения, наблюдения, заинтересовавшем объекте;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выполнение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 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совершение действий по соблюдению санитарно-гигиенических норм в отношении изученных объектов и явлений;</w:t>
      </w:r>
    </w:p>
    <w:p>
      <w:pPr>
        <w:pStyle w:val="af3"/>
        <w:jc w:val="both"/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выполнение доступных возрасту природоохранительных действий; осуществление деятельности по уходу за комнатными и культурными растениями.</w:t>
      </w:r>
      <w:r>
        <w:rPr>
          <w:lang w:eastAsia="ru-RU"/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  <w:t xml:space="preserve">                                                          </w:t>
      </w:r>
    </w:p>
    <w:p>
      <w:pPr>
        <w:shd w:val="clear" w:color="auto" w:fill="FFFFFF"/>
        <w:spacing w:line="240" w:lineRule="auto"/>
        <w:rPr>
          <w:lang w:eastAsia="ru-RU"/>
          <w:rFonts w:ascii="Monotype Corsiva" w:eastAsia="Times New Roman" w:hAnsi="Monotype Corsiva" w:cs="Times New Roman"/>
          <w:color w:val="000000"/>
          <w:sz w:val="32"/>
          <w:szCs w:val="32"/>
        </w:rPr>
      </w:pPr>
      <w:r>
        <w:rPr>
          <w:lang w:eastAsia="ru-RU"/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  <w:t xml:space="preserve">                                                                 </w:t>
      </w:r>
      <w:r>
        <w:rPr>
          <w:lang w:eastAsia="ru-RU"/>
          <w:rFonts w:ascii="Monotype Corsiva" w:eastAsia="Times New Roman" w:hAnsi="Monotype Corsiva" w:cs="Times New Roman"/>
          <w:b/>
          <w:bCs/>
          <w:color w:val="000000"/>
          <w:sz w:val="32"/>
          <w:szCs w:val="32"/>
        </w:rPr>
        <w:t>Календарно – тематическое планирование</w:t>
      </w:r>
    </w:p>
    <w:tbl>
      <w:tblPr>
        <w:tblStyle w:val="afffff1"/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196"/>
        <w:gridCol w:w="709"/>
        <w:gridCol w:w="141"/>
        <w:gridCol w:w="851"/>
        <w:gridCol w:w="1703"/>
        <w:gridCol w:w="1841"/>
        <w:gridCol w:w="1842"/>
        <w:gridCol w:w="2410"/>
        <w:gridCol w:w="2268"/>
        <w:gridCol w:w="1559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96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850" w:type="dxa"/>
            <w:gridSpan w:val="2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auhaus 93" w:eastAsia="Times New Roman" w:hAnsi="Bauhaus 93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Кол -во</w:t>
            </w:r>
            <w:r>
              <w:rPr>
                <w:lang w:eastAsia="ru-RU"/>
                <w:rFonts w:ascii="Bauhaus 93" w:eastAsia="Times New Roman" w:hAnsi="Bauhaus 93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851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3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Тип</w:t>
            </w:r>
            <w:r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1841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Целевая</w:t>
            </w:r>
            <w:r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установка</w:t>
            </w:r>
          </w:p>
        </w:tc>
        <w:tc>
          <w:tcPr>
            <w:tcW w:w="1842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Основные понятия</w:t>
            </w:r>
          </w:p>
        </w:tc>
        <w:tc>
          <w:tcPr>
            <w:tcW w:w="4678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Планируемые предметные результаты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 xml:space="preserve"> (в соответствии с ФГОСТ)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Домашнее задание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96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</w:rPr>
              <w:t>Минимальные</w:t>
            </w:r>
          </w:p>
        </w:tc>
        <w:tc>
          <w:tcPr>
            <w:tcW w:w="2268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</w:rPr>
              <w:t>Достаточные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6018" w:type="dxa"/>
            <w:gridSpan w:val="11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четверть, 17 часов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Введение, 1час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96" w:type="dxa"/>
          </w:tcPr>
          <w:p>
            <w:pPr>
              <w:jc w:val="center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Разнообразие растительного мира на нашей планете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12.09.</w:t>
            </w:r>
          </w:p>
        </w:tc>
        <w:tc>
          <w:tcPr>
            <w:tcW w:w="170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изучения новых знаний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представлений о многообразии растительного мира.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растений.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растений.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Узнавание растений на иллюстрациях и фотографиях, название изученных объектов; представление о значении растений.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Называние представителей растительного мира, выделение признаков дикорастущих и культурных растений, отнесение растений к разным группам на основании этих признаков, представление о значении растений их роли в окружающем мире.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стр.6 -8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обитания растений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14.09.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представлений о среде обитания растений и многообразии растительного мира.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растений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 леса (деревья, травянистые растения)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 луга (травы: клевер, василек)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 водоемов (рогоз, кувшинки)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Растения садов, полей, огородов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Узнавание растений леса, луга, водоемов, полей, садов и огородов на иллюстрациях и фотографиях, называние изученных объектов, отнесение растений к разным группам (леса, луга, поля, водоемы, огороды, сады).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места произрастание растений, узнавать и называть 2-3 представителя растений леса, луга, водоема, огорода, сада.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стр.8-12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Строение растений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 частях растений и их функциях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Растения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Части растения: корень, стебель, лист, цветок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частей растений на иллюстрациях и фотографиях, называние изученных объектов, иметь представление о значении органов растения.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части растений, показывать их на натуральных объектах, картинках, схемах, знать функции частей и их значение для растений.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12-14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Деревья, кустарники, травы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21.09</w:t>
            </w:r>
            <w:r>
              <w:rPr>
                <w:lang w:eastAsia="ru-RU"/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Закрепление, расширение и уточнение представлений о деревьях, кустарниках и травах.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Деревья, кустарники, травы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деревьев, кустарников, трав на иллюстрациях и фотографиях, называние изученных объектов, отнесение растений к разным группам – деревья, кустарники, травы. Называние представителей разных групп растений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классификацию растений и признаки разных групп, отнесение растений к разным группам на основании основных признаков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стр.15-16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Лиственные деревья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26.09.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Закрепление, расширение и уточнение представлений о лиственных деревьях, формирование представления о видах лиственных деревьев.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Деревья.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 лиственных деревьев.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Листопад.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Лиственные деревья (береза, липа, осина).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Дикорастущие и культурные лиственные деревья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лиственных деревьев на иллюстрациях и фотографиях, называние изученных объектов, отнесение растений к изучаемой группе – лиственные деревья, называние лиственных дикорастущих и культурных деревьев 9по 2 представителя).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классификацию растений, знать признаки лиственных растений, отнесение растений к лиственным на основании основных признаков. Называть представителей лиственных дикорастущих и культурных растений (3-4 представителя). Отнесение лиственных растений к разным группам с учетом различных оснований для классификации (лиственное, дикорастущее, культурное).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стр.17-19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Хвойные деревья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28.09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Закрепление, расширение и уточнение представлений о хвойных деревьях,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 хвойных деревьев.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Хвойные деревья (ель, сосна, лиственница).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человеком.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Хвойный лес. Тайга.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хвойных деревьев на иллюстрациях и фотографиях, называние изученных объектов, отнесение растений к изучаемой группе – хвойные деревья, называть 2 представителя.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признаки хвойных растений, отнесение растений к хвойным на основании основных признаков. Называть представителей хвойных растений (3 представителя). Отнесение хвойных растений к разным группам с учетом различных оснований для классификации (хвойное, дикорастущее)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стр.20-22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Дикорастущие кустарники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03.10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дикорастущих кустарниках.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Кустарники.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Дикорастущие и культурные кустарники (орешник, боярышник, малина). Внешний вид, использование человеком.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классификацию растений, признаки кустарников. Узнавание дикорастущих кустарников на иллюстрациях и фотографиях, называние изученных объектов, отнесение растений к изучаемой группе, называние дикорастущих кустарников – 2 представителя.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дикорастущие кустарники (не менее 3), выделять существенные признаки дикорастущих кустарников, относить дикорастущие кустарники к определенным группам с учетом оснований для квалификации.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стр.23-25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Культурные кустарники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05.10.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культурных кустарниках.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Кустарники.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Признаки. Культурные кустарники – сирень, смородина.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вид. Использование человеком.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классификацию культурных кустарников, признаки. Узнавание культурных кустарников на иллюстрациях и фотографиях, называние изученных объектов, отнесение растений к изучаемой группе, 2-3 представителя, представление о значении культурных кустарников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культурные кустарники (не менее 3), выделять существенные признаки культурных кустарников, относить культурные кустарники к определенным группам – кустарники, культурные кустарники с учетом оснований для квалификации.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стр.25-26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10.10.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Закрепление, расширение и уточнение представлений о травах. Формирование представлений о дикорастущих и культурных травах.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Травы. Признаки. Однолетние и многолетние растения. Дикорастущие и культурные травы – одуванчик, укроп, ромашка, петрушка. Внешний вид. Использование человеком культурных трав.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Знать классификацию растений, признаки трав. Узнавание дикорастущих и культурных трав на иллюстрациях и фотографиях, называние изученных объектов, отнесение растений к изучаемой группе. Называние дикорастущих и культурных трав - – одуванчик, укроп, ромашка, петрушка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дикорастущие и культурные травы (не менее 5), относить изученные растения к различным группам (травы дикорастущие и культурные) с учетом оснований для квалификации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стр.27-29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Декоративные растения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декоративных растениях.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Декоративные растения. Признаки декоративных растений сада. Цветоводство.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Цветы: астра, гвоздики, розы.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Декоративные деревья и кустарники: клен, жасмин, сирень.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вид. Значение.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декоративных растений на иллюстрациях и фотографиях называние изученных объектов (2-3), отнесение растений к изучаемой   группе, называние декоративных растений, представление о значении декоративных растений.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декоративные растения (не менее 5), выделять существенные признаки декоративных растений.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стр.29-32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Лекарственные растения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лекарственных растениях и правила их использования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Лекарственные растения – подорожник, шиповник, алоэ, крапива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лекарственных растений на иллюстрациях и фотографиях, называние изученных объектов, отнесение растений к изучаемой группе, представление о значении лекарственных растений.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лекарственные растения (не менее 4).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стр.32-35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Комнатные растения. Уход за комнатными растениями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19.10.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Закрепление, расширение и уточнение представлений о комнатных растениях. Формирование умения ухаживать за комнатными растениями.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Комнатные растения. Признаки. Значение для человека. Общие правила ухода. Разнообразие комнатных растений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комнатных растений на иллюстрациях и фотографиях, называние изученных объектов, представление о значении комнатных растений, выполнение действий по уходу за комнатными растениями под контролем учителя.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комнатные растения, относить изученные растения к комнатным на основании сходных признаков, осуществлять деятельность по уходу за комнатными растениями.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стр.35-36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Комнатные растения: герань, бегония, фиалка, традесканция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24.10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Формировать представление о многообразии комнатных растений, формирование умения ухаживать за комнатными растениями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Разнообразие комнатных растений - герань, бегония, фиалка, традесканция.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герани, бегонии, фиалки, традесканции на иллюстрациях и фотографиях, называние изученных объектов, выполнение действий по уходу за комнатными растениями под контролем учителя.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изученные комнатные растения, выделять существенные признаки комнатных растений, называть сходные по внешним признакам объекты.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стр.36-38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Растительный мир разных районов Земли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 четверть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26.10.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разнообразии растительного мира Земли, о зависимости внешнего вида растений от среды обитания.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Разнообразие растительного мира. Зависимость растительного мира от солнечного тепла.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Районы с холодным, умеренным, жарким климатом.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растений разных районов Земли на иллюстрациях и фотографиях, называние изученных объектов. Отнесение изученных растений к разным группам по месту произрастания, называние растений, произрастающих в разном климате.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изученные растения, выделять существенные признаки растений разных районов Земли, называть сходные по внешним признакам объекты.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стр.39-42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Растения нашей страны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07.11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разнообразии растительного мира нашей страны.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Разнообразие растений.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Типичные представители растительного мира.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Тундра – мхи, лишайники. Леса – береза, сосна.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Степь – ковыль.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Пустыня – кактус, песчаная акация. Зависимость растительного мира от солнечного тепла и количества осадков.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Охрана природы.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различных районов нашей страны (тундра, степь, пустыня) на иллюстрациях и фотографиях, называние изученных объектов.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Узнавать и называть изученные растения</w:t>
            </w:r>
          </w:p>
          <w:p>
            <w:pPr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(по 2-3), выделять существенные признаки растений разных районов России, называть растения, произрастающие в нашей стране.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стр.42-44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Растения нашей местности: дикорастущие и культурные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09.11.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знания о растениях нашей местности. Формировать представления о растительности своего края.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Типичные растения своей местности.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Культурные растения.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Дикорастущие растения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растений своей местности, своего края на фотографиях и иллюстрациях, называние изученных объектов, отнесение изученных растений к разным группам, называние растений своей местности.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Называть растения, произрастающие в нашей местности, отнесение растений своей местности к различным классификациям: деревья, кустарники, травы; дикорастущие, культурные, декоративные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Зарисовать растения, встречающиеся в нашей местности.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Красная книга России и нашего края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14.11.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необходимости охраны природы (растительного мира), знакомство с Красной книгой.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Значение растений для жизни человека. 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поведения в природе.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Охрана растений.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Красная книга.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Растения, занесенные в Красную книгу – ландыш, кувшинка, купальница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растений Красной книги – ландыш, колокольчик, кувшинка, на фотографиях и иллюстрациях, называние изученных объектов, называние объектов из Красной книги своего края, представление о значении Красной книги.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Называние растений занесенные в Красную книгу России, знать и соблюдать правила безопасного поведения в природе, выполнять доступные возрасту природоохранительные действия.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стр.46-48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8" w:type="dxa"/>
            <w:gridSpan w:val="11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Животный мир – насекомые, рыбы, земноводные, пресмыкающиеся, птицы – 14 часов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Разнообразие животного мира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16.11.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изучения новых знаний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многообразии животного мира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Животные.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Разнообразие животных по внешнему виду, местам обитания, размерам, образу жизни, строению тела.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на иллюстрациях и фотографиях, называние животных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Называние представителей животного мира, выделение признаков животных. Отнесение животных к разным группам в зависимости от классификации – размер. Способ передвижения, питание, места обитания, выведения потомства.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стр.49-51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Среда обитания животных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21.11.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среде обитания животных и многообразии животного мира.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Животные суши – (лес, поле, луг, горы). Птицы.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Животные водоемов.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суши и водоемов, птиц на иллюстрациях и фотографиях, называние изученных объектов, отнесение животных к разным группам (животные суши, водоемов, птицы).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представителей животного мира, обитающих на суше, в воздухе, почве, водоемах.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стр.51-53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96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Животные: насекомые, рыбы, земноводные, пресмыкающиеся, птицы, млекопитающие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23.11.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многообразии животного мира на основе имеющихся у школьников знаний.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Разнообразие животного мира.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Группы животных: насекомые, рыбы, земноводные, пресмыкающиеся, млекопитающие. Птицы. Признаки. Среда обитания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насекомых, рыб, земноводных, пресмыкающихся, млекопитающих, птиц на иллюстрациях и фотографиях, называние изученных объектов, отнесение животных к разным группам.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представителей животного мира, отнесение животных к разным группам с учетом основных признаков, выделение существенных признаков разных групп животных.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стр.54-56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Насекомые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28.11.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многообразии насекомых.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Насекомые.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Признаки, внешний вид, среда обитания, значение.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насекомых на иллюстрациях и фотографиях, называние изученных объектов, представление о значении насекомых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насекомых, выделение существенных признаков.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стр.56-58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Бабочки, стрекозы, жуки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30.11.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Уточнение и расширение представлений о бабочках, стрекозах, жуках.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Жуки, бабочки, стрекозы.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образ жизни, значение.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бабочек, стрекоз, жуков на иллюстрациях и фотографиях, отнесение жуков, бабочек, стрекоз к изученной группе животных, называние изученных объектов, представление о значении жуков, бабочек, стрекоз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представителей насекомых в натуральном виде, естественных условиях, картинах, выделение существенных признаков насекомых, наличие представлений о взаимосвязях между изученными объектами и их местом в окружающем мире.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стр.59-62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Кузнечики, муравьи, пчелы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05.12.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Уточнение и расширение представлений о кузнечиках, муравьях и пчелах.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Кузнечики, муравьи и пчелы.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образ жизни, значение.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кузнечиков, пчел и муравьев на иллюстрациях и фотографиях, отнесение кузнечиков, пчел, муравьев к изученной группе животных, называние изученных объектов, представление о значении кузнечиков, пчел, муравьев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представителей насекомых в натуральном виде, естественных условиях, картинах, выделение существенных признаков насекомых, знание и соблюдение правил безопасного поведения в природе.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стр.62-65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07.12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Уточнение и расширение представлений о рыбах.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Рыбы. Строение. Признаки. Места обитания. Значение рыб.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рыб на иллюстрациях и фотографиях, называние изученных объектов, представление о значении рыб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рыб, выделение существенных признаков рыб, наличие представлений о взаимосвязях между изученными объектами и их местом в окружающем мире.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стр.66-68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Морские и речные рыбы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12.12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морских и речных рыбах.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Пресноводные и морские рыбы.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Морские рыбы: сельдь, треска, камбала, лосось.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Пресноводные рыбы: карась, окунь, сом, щука.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Охрана рыб.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морских и пресноводных рыб на иллюстрациях и фотографиях, называние изученных объектов, отнесение камбалы, лосося, сельди, трески, карася, окуня, сома, щуки к изученной группе.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рыб морских и речных (не менее 6) в натуральном виде, естественных условиях, картинах; выделение существенных признаков морских и речных рыб; наличие представлений о взаимосвязях между изученными объектами и их местом в окружающем мире: отнесение рыб к различным группам с учетом различных оснований для классификации.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стр.68-71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Земноводные: лягушки, жабы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14.12.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земноводных на примере жабы и лягушки.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Земноводные. Признаки. Лягушки, жабы. Внешний вид.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 жизни.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Питание. Размножение.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земноводных – лягушек и жаб на иллюстрациях и фотографиях, называние изученных объектов, отнесение лягушки и жабы к изученной группе животных, представление о значении жаб и лягушек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земноводных, выделение существенных признаков жаб и лягушек, наличие представлений о взаимосвязях между изученными объектами и их местом в окружающем мире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72-74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Пресмыкающиеся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змеи, ящерицы, крокодилы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19.12.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пресмыкающихся животных на примере змеи, ящерицы, крокодила.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Пресмыкающиеся. Признаки. Змеи, ящерицы. крокодилы. Внешний вид, Образ жизни, питание, размножение.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пресмыкающихся – змеи, ящериц, крокодилов на иллюстрациях и фотографиях, называние изученных объектов, отнесение змей, ящериц и крокодилов к изученной группе животных, представление о значении пресмыкающихся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пресмыкающихся, выделение существенных признаков змей. ящериц, крокодилов; наличие представлений о взаимосвязях между изученными объектами и их местом в окружающем мире; отнесение пресмыкающихся к различным группам с учетом различных оснований для классификации.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стр.74-77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Птицы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21.12.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Уточнение и расширение представлений о птицах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Птицы, внешний вид, признаки.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Перелетные птицы, зимующие, Места обитания.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Значения птиц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птиц на иллюстрациях и фотографиях, называние изученных объектов, называние птиц, представление о птиц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птиц (ворона, синица, воробей, голубь, утка),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птиц, наличие представлений о взаимосвязях между изученными объектами и их местом в окружающем мире, называние птиц из тех которые были изучены на уроках или известны из других источников, отнесение птиц к различным группам с учетом различных оснований для классификации (перелетные, зимующие)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стр.78-80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Ласточки, скворцы, снегири, орлы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26.12</w:t>
            </w:r>
            <w:r>
              <w:rPr>
                <w:lang w:eastAsia="ru-RU"/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Формирование представлений о многообразии птиц, расширять знания о ласточках, скворцах, снегирях, орлах. 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Ласточки, скворцы, снегири, орлы. Внешний вид. Места обитания, питание.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птиц – ласточек, скворцов, снегирей. орлов на иллюстрациях и фотографиях. Называние изученных объектов, отнесение ласточек, скворцов, снегирей, орлов к изученной группе животных. Отнесение изученных птиц к зимующим и перелетным.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птиц (ласточка, скворец, снегирь, орел),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птиц, наличие представлений о взаимосвязях между изученными объектами и их местом в окружающем мире, называние птиц из тех которые были изучены на уроках или известны из других источников, отнесение птиц к различным группам с учетом различных оснований для классификации (перелетные, зимующие, хищные)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стр.80-83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Лебеди, журавли, чайки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eastAsia="Times New Roman" w:cs="Times New Roman"/>
                <w:color w:val="000000"/>
                <w:sz w:val="24"/>
                <w:szCs w:val="24"/>
              </w:rPr>
              <w:t>28.12.</w:t>
            </w: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многообразии птиц, расширять знания о лебедях, журавлях, чайках.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Лебеди, журавли, чайки. Внешний вид. Места обитания, питание.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птиц – лебеди, журавли, чайки на иллюстрациях и фотографиях. Называние изученных объектов, отнесение ласточек, скворцов, снегирей, орлов к изученной группе животных. Отнесение изученных птиц к зимующим и перелетным.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птиц (лебеди, чайки, журавли),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птиц, наличие представлений о взаимосвязях между изученными объектами и их местом в окружающем мире, называние птиц из тех которые были изучены на уроках или известны из других источников, отнесение птиц к различным группам с учетом различных оснований для классификации (перелетные, зимующие, водоплавающие).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стр.83-86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96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Птицы нашего края. Охрана птиц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и уточнение знаний о птицах своей местности.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Типичные птицы нашего края. Охрана птиц.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птиц своей местности на иллюстрациях и фотографиях, называние изученных объектов, называние птиц, обитающих в нашей местности.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Называние птиц своей местности, выделение существенных признаков птиц, наличие представлений о взаимосвязях между изученными объектами и их местом в окружающем мире, отнесение птиц обитающих в нашей местности к различным группам с учетом различных оснований для классификации (перелетные, зимующие, водоплавающие, хищные), знание и соблюдение правил безопасного поведения в природе, выполнение доступных по возрасту природоохранительных действий.</w:t>
            </w:r>
          </w:p>
        </w:tc>
        <w:tc>
          <w:tcPr>
            <w:tcW w:w="155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стр.86-87</w:t>
            </w:r>
          </w:p>
        </w:tc>
      </w:tr>
    </w:tbl>
    <w:p>
      <w:pPr>
        <w:jc w:val="center"/>
        <w:shd w:val="clear" w:color="auto" w:fill="FFFFFF"/>
        <w:spacing w:after="0" w:line="240" w:lineRule="auto"/>
        <w:rPr>
          <w:lang w:eastAsia="ru-RU"/>
          <w:rFonts w:ascii="Freestyle Script" w:eastAsia="Times New Roman" w:hAnsi="Freestyle Script" w:cs="Times New Roman"/>
          <w:i/>
          <w:iCs/>
          <w:color w:val="000000"/>
          <w:sz w:val="28"/>
          <w:szCs w:val="28"/>
        </w:rPr>
      </w:pP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      </w:t>
      </w: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lang w:val="en-US" w:eastAsia="ru-RU"/>
          <w:rFonts w:ascii="Times New Roman" w:eastAsia="Times New Roman" w:hAnsi="Times New Roman" w:cs="Times New Roman" w:hint="default"/>
          <w:b/>
          <w:bCs/>
          <w:color w:val="000000"/>
          <w:sz w:val="28"/>
          <w:szCs w:val="28"/>
        </w:rPr>
        <w:t>1</w:t>
      </w: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четверть, 20 часов</w:t>
      </w: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Животный мир – млекопитающие; домашние и сельскохозяйственные животные, птицы;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животные живого уголка - 20 часов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fffff1"/>
        <w:tblW w:w="163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265"/>
        <w:gridCol w:w="852"/>
        <w:gridCol w:w="851"/>
        <w:gridCol w:w="1703"/>
        <w:gridCol w:w="1843"/>
        <w:gridCol w:w="1842"/>
        <w:gridCol w:w="2410"/>
        <w:gridCol w:w="2268"/>
        <w:gridCol w:w="170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65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852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auhaus 93" w:eastAsia="Times New Roman" w:hAnsi="Bauhaus 93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Кол -во</w:t>
            </w:r>
            <w:r>
              <w:rPr>
                <w:lang w:eastAsia="ru-RU"/>
                <w:rFonts w:ascii="Bauhaus 93" w:eastAsia="Times New Roman" w:hAnsi="Bauhaus 93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часов</w:t>
            </w:r>
          </w:p>
        </w:tc>
        <w:tc>
          <w:tcPr>
            <w:tcW w:w="851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3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Тип</w:t>
            </w:r>
            <w:r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1843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Целевая</w:t>
            </w:r>
            <w:r>
              <w:rPr>
                <w:lang w:eastAsia="ru-RU"/>
                <w:rFonts w:ascii="Bodoni MT Black" w:eastAsia="Times New Roman" w:hAnsi="Bodoni MT Black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установка</w:t>
            </w:r>
          </w:p>
        </w:tc>
        <w:tc>
          <w:tcPr>
            <w:tcW w:w="1842" w:type="dxa"/>
            <w:vMerge w:val="restart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Основные понятия</w:t>
            </w:r>
          </w:p>
        </w:tc>
        <w:tc>
          <w:tcPr>
            <w:tcW w:w="4678" w:type="dxa"/>
            <w:gridSpan w:val="2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Планируемые предметные результаты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 (в соответствии с ФГОСТ)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Домашнее задание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65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vMerge w:val="continue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</w:rPr>
              <w:t>Минимальные</w:t>
            </w:r>
          </w:p>
        </w:tc>
        <w:tc>
          <w:tcPr>
            <w:tcW w:w="2268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</w:rPr>
              <w:t>Достаточные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Freestyle Script" w:eastAsia="Times New Roman" w:hAnsi="Freestyle Script" w:cs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65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Млекопитающие</w:t>
            </w:r>
          </w:p>
        </w:tc>
        <w:tc>
          <w:tcPr>
            <w:tcW w:w="85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изучения новых знаний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Формирование понятия млекопитающие на основе уточнения и расширения имеющихся представлений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Млекопитающие. Признаки, внешний вид, детеныши. Травоядные, всеядные, хищники.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Среда обитания (суша и вода).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Узнавание млекопитающих на иллюстрациях и фотографиях, называние изученных объектов. Называние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млекопитающих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отнесение млекопитающих к разным группам, представление о значении млекопитающих в природе.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Узнавание и называние млекопитающих в натуральном виде, в естественных условиях и на картинках, выделение существенных признаков млекопитающих и их местом в окружающем мире, называние млекопитающих из тех, которые были изучены на уроках или известны из других источников, отнесение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млекопитающих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 различным группам с учетом различных оснований для классификации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(обитающие в воде и на суше, хищные, травоядные, всеядные)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88-90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Млекопитающие суши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млекопитающих на суше на основе имеющихся знаний.</w:t>
            </w:r>
          </w:p>
        </w:tc>
        <w:tc>
          <w:tcPr>
            <w:tcW w:w="184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Млекопитающие. Животные лесов, полей, степей.</w:t>
            </w:r>
          </w:p>
        </w:tc>
        <w:tc>
          <w:tcPr>
            <w:tcW w:w="2410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Узнавание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млекопитающих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суши на иллюстрациях и фотографиях, называние изученных объектов.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млекопитающих суши ( не менее 5) – лесов, степей, пустынь в натуральном виде, в естественных условиях и на картинках,  наличие представлений о взаимосвязях между млекопитающими и их местом в окружающем мире,  называние млекопитающих из тех, которые были изучены на уроках или известны из других источников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90-93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65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Млекопитающие морей и океанов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млекопитающих морей и океанов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Морские животные. Внешний вид. Признаки. Киты, дельфины, тюлени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Узнавание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млекопитающих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морей и океанов (киты, дельфины, тюлени) на иллюстрациях и фотографиях, называние изученных объектов, называние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млекопитающих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морей и океанов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Узнавание и называние млекопитающих морей и океанов (киты, тюлени, дельфины) в натуральном виде, в естественных условиях и на картинках, наличие представлений о взаимосвязях между млекопитающими и их местом в окружающем мире, называние млекопитающих из тех, которые были изучены на уроках или известны из других источников., объяснение своего выбора. 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стр.93-95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Домашние животные в городе и деревне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и уточнение представлений о домашних животных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Домашние животные – птицы и звери. Признаки домашних животных.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домашних животных на иллюстрациях и фотографиях, называние изученных объектов, отнесение домашних животных к разным группам (птицы, млекопитающие), представление о значении домашних животных.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домашних животных в натуральном виде, в естественных условиях и на картинках, выделение существенных признаков домашних животных, называние домашних животных из тех, которые были изучены на уроках или известны из других источников., объяснение своего выбора.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стр.96-98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Сельскохозяйственные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животные: лошади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Расширение и уточнение представлений о лошадях, формирование представлений о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сельскохозяйственных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животных</w:t>
            </w:r>
          </w:p>
        </w:tc>
        <w:tc>
          <w:tcPr>
            <w:tcW w:w="184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Животноводство. Лошади, жеребята.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питание, использование человеком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лошадей на иллюстрациях и фотографиях, называние изученных объектов, отнесение лошадей к домашним животным, представление о значении лошадей.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лошадей в натуральном виде, в естественных условиях и на картинках, выделение существенных признаков лошадей, отнесение лошадей к разным группам с учетом различных оснований для классификации (перевозка грузов, спортивные соревнования, цирк, полиция). Формирование готовности к самостоятельной жизни.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стр.99-101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Сельскохозяйственные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животные: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коровы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Расширение и уточнение представлений о коровах формирование представлений о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сельскохозяйственных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животных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Животноводство. Коровы, телята.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питание, использование человеком. Уход и содержание.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коровы на иллюстрациях и фотографиях, называние изученных объектов, отнесение коровы к домашним животным, представление о значении коровы.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коровы в натуральном виде, в естественных условиях и на картинках, выделение существенных признаков коровы, отнесение коровы к разным группам с учетом различных оснований для классификации (млекопитающее, домашнее сельскохозяйственное животное)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101-103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Сельскохозяйственные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животные: свиньи, козы, овцы</w:t>
            </w: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Расширение и уточнение представлений о свиньях, козах, овцах, формирование представлений о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сельскохозяйственных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животных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Животноводство. Козы, свиньи, овцы.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питание, использование человеком. Уход и содержание.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коз овец, свиньи на иллюстрациях и фотографиях, отнесение свиньи, козы, овцы к домашним животным, представление о значении коз, овец и свиньи.</w:t>
            </w:r>
          </w:p>
        </w:tc>
        <w:tc>
          <w:tcPr>
            <w:tcW w:w="2268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козы, свиньи, овцы в натуральном виде, в естественных условиях и на картинках, выделение существенных признаков изученных животных.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104-106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Домашние птицы: куры, утки, индюки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Расширение и уточнение представлений о утках, курах, индюках, формирование представлений о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сельскохозяйственных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птицах.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Птицеводство.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Домашние птицы. Куры, утки, индюки.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Внешний вид, использование человеком.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Уход и содержание.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домашних птиц: утки, куры и индюки на иллюстрациях и фотографиях, называние изученных объектов, отнесение кур, индюков и уток к домашним птицам, представление о значении кур, индюков и уток.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домашних птиц – кур, уток, индюков, в натуральном виде, в естественных условиях и на картинках, признаков изученных домашних птиц, отнесение домашних птиц к группам различных оснований для классификаций (птицы, домашние, водоплавающие)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стр.106-109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Уход за животными в живом уголке или дома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представлений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«живом уголке», правилах ухода за животными в «живом уголке»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«Живой уголок». Общие правила ухода за животными в «живом уголке».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«живого уголка» на иллюстрациях и фотографиях, называние изученных объектов, знакомство с правилами выполнения несложных действий по уходу за животными в «живом уголке».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«живого уголка» в натуральном виде, в естественных условиях и на картинках, отнесение животных «живого уголка» к определенным группам (птицы, рыбы, млекопитающие, пресмыкающиеся), знания о правилах по уходу за «живым уголком»,  выполнение  доступных по возрасту действий по уходу.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стр.109-111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Аквариумные рыбки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представлений о аквариумных рыбках на основе имеющихся знаний.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Рыбы. Аквариум. Разнообразие аквариумных рыбок. Гуппи. Золотые рыбки. Внешний вид. Правила ухода и содержания за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аквариумными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рыбками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аквариумных рыбок» на иллюстрациях и фотографиях,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называние изученных объектов, знакомство с правилами выполнения несложных действий по уходу за аквариумными рыбками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аквариумных рыбок (гуппи, золотые рыбки) в натуральном виде, в естественных условиях и на картинках, выделение существенных признаков аквариумных рыбок, знание правил ухода и содержание аквариумных рыбок.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стр.112-113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Канарейки, попугаи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представлений о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декоративных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певчих птицах на основе имеющихся знаний.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Птицы. Разнообразие певчих и декоративных птиц. Канарейки. Волнистые попугайчики. Внешний вид. Правила ухода и содержания дома или в «живом уголке»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декоративных и певческих птиц на иллюстрациях и фотографиях, называние изученных объектов, называние известных певческих птиц, знакомство с правилами выполнения несложных действий по уходу за певческими и декоративными птицами.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певческих и декоративных птиц (канарейки, попугаи), в натуральном виде в естественных условиях и на картинках, выделение существенных признаков певческих и декоративных птиц, знание правил ухода и содержание птиц в домашних условиях или в «живом уголке»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стр.114-115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Морские свинки, черепахи, хомяки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представлений о морских свинках, хомяках и черепахах на основе имеющихся знаний.</w:t>
            </w:r>
          </w:p>
        </w:tc>
        <w:tc>
          <w:tcPr>
            <w:tcW w:w="184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Морские свинки, хомяки, черепахи. Внешний вид. Правила ухода.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морских свинок, хомяков, черепах на иллюстрациях и фотографиях, называние изученных объектов, называние изученных объектов, знакомство с правилами выполнения несложных действий по уходу за морскими свинками, хомяками и черепахами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в натуральном виде в естественных условиях и на картинках, выделение существенных признаков морских свинок, хомяков и черепах, знание правил ухода и содержание данных животных.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стр.116-118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Домашние кошки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Расширение и уточнение представлений о домашних кошках 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Кошки. Разнообразие кошек.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Длинношерстные и короткошерстные кошки. Внешний вид. Правила ухода за содержание кошек в домашних условиях.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кошек. Отнесение кошек к определенным группам (млекопитающие, домашние животные, длинношерстные, короткошерстные), знание правил ухода и содержанием кошек.</w:t>
            </w:r>
          </w:p>
        </w:tc>
        <w:tc>
          <w:tcPr>
            <w:tcW w:w="2268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Узнавание и называние кошек на иллюстрациях и фотографиях, отнесение кошек к группе домашних животных, знакомство с правилами выполнения несложных действий по уходу за кошками, представление о значении кошек. 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стр.118-120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Собаки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и уточнение представлений о собаках</w:t>
            </w:r>
          </w:p>
        </w:tc>
        <w:tc>
          <w:tcPr>
            <w:tcW w:w="184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Собаки. Внешний вид. Виды собак: служебные, охотничьи, декоративные. Признаки, значение. Правила ухода за собаками и содержание в домашних условиях.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собак на иллюстрации и фотографиях, отнесение домашних собак к группе домашних животных, знакомство с правилами выполнения несложных действий по уходу за собаками, представление о значении собак.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Выделение существенных признаков собак, отнесение собак к определенным группам (млекопитающие, домашние животные, служебные, охотничьи, декоративные), значение правил ухода за собаками и их содержанием.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стр.120-122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 холодных районов Земли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представлений о многообразии животного мира. Формирование представлений о животных холодных районов, зависимости внешнего вида и образа жизни от среды обитания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Холодные районы. Животные холодных районов. Внешний вид, образ жизни. Животные суши, морские животные. Птицы, белые медведи, тюлени, моржи, северные олени, песцы, морские птицы, пингвины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холодных районов Земли (белые медведи, тюлени, моржи, северные олени, песцы, пингвины) на иллюстрациях и фотографиях, называние изученных объектов отнесение животных холодных районов Земли к группам животных: млекопитающие, птицы.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холодных районов Земли (белые медведи, тюлени, моржи, северные олени, песцы, пингвины) в натуральном виде в естественных условиях и на картинках. Выделение существенных признаков животных холодных районов Земли, наличие представлений о взаимосвязях между внешним видом животных и средой обитания, отнесение изученных животных к определенным группам животных -млекопитающие, птицы, млекопитающие суши, млекопитающие морей и океанов.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стр.122-125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 умеренного пояса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представлений о многообразии животного мира. Формирование представлений о животных умеренного пояса зависимости внешнего вида и образа жизни от среды обитания</w:t>
            </w:r>
          </w:p>
        </w:tc>
        <w:tc>
          <w:tcPr>
            <w:tcW w:w="184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 xml:space="preserve">Умеренный пояс. Животные лесов. Животные степей. Травоядные, хищники,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пресмыкающиеся.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умеренного пояса Земли на иллюстрациях и фотографиях, называние изученных объектов, отнесение животных умеренных районов Земли к разным группам животных: млекопитающие, птицы.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умеренного пояса (не менее 5 видов) в натуральном виде в естественных условиях и на картинках. Выделение существенных признаков животных умеренного пояса, наличие представлений о взаимосвязях между внешним видом животных, их образом жизни и средой обитания, отнесение изученных животных к определенным видам животных млекопитающие, пресмыкающиеся, птицы. Травоядные, хищники.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стр.126-128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 жарких районов Земли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представлений о многообразии животного мира. Формирование представлений о животных жарких районов Земли, зависимости внешнего вида и образа жизни от среды обитания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Жаркие районы. Животные жарких районов. Львы, слоны, кенгуру, жирафы.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жарких районов Земли на иллюстрациях и фотографиях, называние изученных объектов, отнесение животных жарких районов Земли к разным группам животных: млекопитающие, птицы.</w:t>
            </w: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жарких районов Земли (лев, кенгуру, слон, жираф) в натуральном виде в естественных условиях и на картинках. Выделение существенных признаков животных жарких районов Земли, наличие представлений о взаимосвязях между внешним видом животных, их образом жизни и средой обитания, отнесение изученных животных к определенным видам животных - травоядные, хищники.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стр.129-132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Животный мир нашей страны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представлений о многообразии животного мира России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Разнообразие животного мира. Арктика (белый медведь, тюлень). Тундра 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(северный олень, песец). Леса (волк, медведь, лиса). Степи, пустыни, полупустыни (змеи, верблюд). Горы (серна, орел). Взаимосвязь образа жизни и природных условий. Охрана природы.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животных различных районов нашей страны (тундры, лесов, гор, степей, пустынь)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иллюстрациях и фотографиях, называние изученных объектов, отнесение животных России к разным группам – млекопитающие, птицы.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Узнавание и называние животных разных районов нашей страны (по 2-3 животных), выделять существенные признаки животных разных районов нашей страны, называть животных, обитающих в России, известных из других источников, иметь представления о взаимосвязях внешнего вида животного и местом обитания, отнесение животных к разным группам на основании различных признаков (пресмыкающиеся, птицы, млекопитающие, пресмыкающиеся, травоядные).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стр.133-136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Охрана животных. Заповедники. Красная книга России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 необходимости охраны природы – животного мира.  Знакомство с Красной книгой.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животных в природе. Охрана животных. Красная книга. Заповедники, заказники, зоопарки.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Узнавание животных Красной книги (тигр, соболь, зубр, пеликан) на иллюстрациях и фотографиях, называние изученных объектов, представление о значении Красной книги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и называть животных, включенных в Красную книгу России, знать и соблюдать правила безопасного поведения в природе.</w:t>
            </w:r>
          </w:p>
        </w:tc>
        <w:tc>
          <w:tcPr>
            <w:tcW w:w="170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стр.136-139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265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Животные нашего края. Красная книга Приморского края</w:t>
            </w:r>
          </w:p>
        </w:tc>
        <w:tc>
          <w:tcPr>
            <w:tcW w:w="85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851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знания животных Приморского края. Обобщить знания о животных своей местности. формировать представления о животных Приморского края.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Типичные животные Приморского края. 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Млекопитающие.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птицы. Охрана животных. Животные Красной книги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животных своей местности на иллюстрациях и фотографиях, называние изученных объектов, отнесение животных Приморского края к разным группам – птицы, млекопитающие.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Называть животных своей местности. Отнесение животных Приморского края к различным классификациям (млекопитающие, птицы, рыбы, хищные, травоядные)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Зарисовать животное, занесенное в Красную книгу.</w:t>
            </w:r>
          </w:p>
        </w:tc>
      </w:tr>
    </w:tbl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</w:pP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IV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четверть, 16 часов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Человек, 15 часов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fffff1"/>
        <w:tblW w:w="1630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269"/>
        <w:gridCol w:w="709"/>
        <w:gridCol w:w="992"/>
        <w:gridCol w:w="1701"/>
        <w:gridCol w:w="1843"/>
        <w:gridCol w:w="1842"/>
        <w:gridCol w:w="2410"/>
        <w:gridCol w:w="2268"/>
        <w:gridCol w:w="170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lk65084037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устроен наш организм</w:t>
            </w:r>
            <w:bookmarkEnd w:id="1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Урок получения новых знаний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и уточнение представлений о строении тела человека. Формирование представлений об организме человека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Строение тела человека. Туловище. Верхние и нижние конечности. Голова. Внутренние органы. Органы чувств.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Узнавание частей тела на иллюстрациях и фотографиях, называние изученных объектов, узнавание и называние органов человека (сердце, легкие, желудок, кишечник, печень, почки, органы чувств) на фотографиях и схемах тела человека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Называние частей тела и органов человека (сердце, легкие, желудок, кишечник, печень, почки, органы чувств).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142-145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65085655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работает наш организм</w:t>
            </w:r>
            <w:bookmarkEnd w:id="2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 внутренних органах и их взаимодействии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Организм. Органы. Системы органов: пищеварительная система, дыхательная система, выделительная и нервная система. Согласованная система организма.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Представление об организме человека, системе органов и х значении в организме.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Наличие представлений об организме человека, системах органов и их значении в организме.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стр.146-147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_Hlk65087726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Здоровый образ жизни человека</w:t>
            </w:r>
            <w:bookmarkEnd w:id="3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 здоровом образе жизни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Здоровый образ жизни. Правила здорового образа жизни: соблюдение чистоты, правильное питание, чередование работы и отдыха, закаливание, занятие спортом, отсутствие вредных привычек.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Знание и соблюдение правил здорового образа жизни, понимание его значения в жизни человека, выполнение несложных знаний (под контролем взрослого).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Знаний и соблюдений здорового образа жизни, совершение действий по соблюдению санитарно – гигиенических норм.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стр.148-150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_Hlk65088943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Осанка</w:t>
            </w:r>
            <w:bookmarkEnd w:id="4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и расширение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представлений о правильной осанке.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Осанка.  Отрицательное влияние плохой осанки на здоровье человека. Профилактика нарушения осанки: зарядка, правильная посадка, равномерное распределение тяжести при переносе.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и соблюдение правил здорового образа жизни, понимание его значения в жизни человека, выполнение несложных знаний (под контролем взрослого).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Представление правильной осанки на здоровье человека, знание и соблюдение правил здорового образа жизни, совершение действий по соблюдению санитарно – гигиенических норм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стр.151-153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" w:name="_Hlk65090066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Органы чувств</w:t>
            </w:r>
            <w:bookmarkEnd w:id="5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и уточнение знаний о органах чувств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Зрение. Обоняние. Слух. Осязание. Вкус. Органы чувств. Глаза. Уши.  Кожа. Значение.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Узнавание органов чувств (глаза, уши, нос, язык) на иллюстрациях и схемах, называние изученных органов, представление о значении органов чувств.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и называть изученные органы (глаза, уши, нос, язык). Показывать их на фотографиях и схемах, макетах. Отнесение зрения, слуха, осязания, вкуса к органам чувств, представление о взаимосвязи органов чувств в организме и их значение.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стр.153-156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гигиены и охрана органов чувств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знаний о правилах гигиены органов чувств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Правила гигиены органов зрения.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Правила гигиены органов слуха. Правила гигиены органов вкуса и осязания.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Соблюдение режима дня, правил личной гигиены и здорового образа жизни, понимание их значения в жизни человека. Знание и соблюдение правил здорового образа жизни, понимание его значения в жизни человека, выполнение несложных знаний.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Знание и соблюдение правил здорового образа жизни, совершение действий по соблюдению санитарно – гигиенических норм.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156-159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Здоровое питание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 здоровом питании. Расширение и уточнение знаний о продуктах питания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Пища. Продукты растительного и животного происхождения. Белки, жиры, углеводы. Витамины. Значение питания.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Соблюдение режима дня, правил личной гигиены и здорового образа жизни. Понимание их значения в жизни человека.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и называть продукты растительного и животного происхождения, выделять их признаки, относить продукты к соответствующим группам. Знание и соблюдение правил здорового питания, совершение действий по санитарно – гигиеническим нормам.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стр.160-162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Дыхание. Органы дыхания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об органах дыхания и правилах гигиены органов дыхания.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Органы дыхания. Нос. Легкие. Воздух. Кислород. Гигиена дыхания. Вред курения.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Узнавание и называние органов дыхания (нос, легкие) на иллюстрациях и схемах, представление о значении органов чувств. Знание и соблюдение здорового образа жизни, понимание его значения в жизни человека, соблюдение правил личной гигиены.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и называть изученные органы (нос, легкие), показывать их на рисунках, схемах, макетах. Отнесение носа, легких к органам дыхания, представление о взаимосвязи органов в организме и их значении. Значение и соблюдение правил здорового образа жизни, совершение действий по санитарно-гигиеническим нормам.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стр.163-164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гигиены органов дыхания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Формирование представлений об органах дыхания и правилах гигиены органов дыхания.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Органы дыхания. Нос. Легкие. Воздух. Кислород. Гигиена дыхания. Вред курения.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Узнавание и называние органов дыхания (нос, легкие) на иллюстрациях и схемах, представление о значении органов чувств. Знание и соблюдение здорового образа жизни, понимание его значения в жизни человека, соблюдение правил личной гигиены.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и называть изученные органы (нос, легкие), показывать их на рисунках, схемах, макетах. Отнесение носа, легких к органам дыхания, представление о взаимосвязи органов в организме и их значении. Значение и соблюдение правил здорового образа жизни, совершение действий по санитарно-гигиеническим нормам.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стр.164-165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первой медицинской помощи и правил ее оказания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Первая помощь. Оказание помощи при порезах, царапинах, обморожениях, ушибах, ожогах.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 и соблюдение правил здорового образа жизни, понимания его значения в жизни человека, соблюдения правил безопасного поведения в природе и обществе (под контролем взрослого), выполнение несложных знаний первой доврачебной помощи.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Знание и соблюдение правил безопасного поведения. Выполнение доступных возрасту мер первой доврачебной помощи.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стр.166-168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" w:name="_Hlk65181555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Профилактика простудных заболеваний</w:t>
            </w:r>
            <w:bookmarkEnd w:id="6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простудные заболевания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Простуда. Правила гигиены. Доврачебная помощь. Профилактика простудных заболеваний.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 и соблюдение правил здорового образа жизни, правил личной гигиены, понимание их значения в жизни человека, выполнение несложных знаний первой доврачебной помощи.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Знаний и соблюдение правил при простудных заболеваниях, знание и соблюдения профилактики простудных заболеваний, соблюдение действий по соблюдению санитарно-гигиенических норм. Выполнение доступных возрасту мер первой доврачебной помощи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169-170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" w:name="_Hlk65181596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Обращение за медицинской помощью</w:t>
            </w:r>
            <w:bookmarkEnd w:id="7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простудные заболевания, меры принимаемые для профилактики лечения.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Обращение к врачу. Профилактика простудных заболеваний.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 и соблюдение правил здорового образа жизни, , правил личной гигиены, понимание их значения в жизни человека, выполнение несложных знаний первой доврачебной помощи.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Знаний и соблюдение правил при простудных заболеваниях, знание и соблюдения профилактики простудных заболеваний, соблюдение действий по соблюдению санитарно-гигиенических норм. Выполнение доступных возрасту мер первой доврачебной помощи</w:t>
            </w: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Конспект в тетради, 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171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bookmarkStart w:id="8" w:name="_Hlk65181611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Специализации врачей – врач-педиатр, терапевт</w:t>
            </w:r>
            <w:bookmarkEnd w:id="8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специализации врачей и необходимости при заболеваниях обращаться к врачу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Поликлиника. Врачи: педиатр, терапевт.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врачей на фотографиях и иллюстрациях, называние специализации врачей.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Называть специализацию врачей – педиатр, терапевт, соотносить заболевание органов и специализацию врача.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стр.172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bookmarkStart w:id="9" w:name="_Hlk65181631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Специализации врачей – ЛОР, окулист, стоматолог, медсестра</w:t>
            </w:r>
            <w:bookmarkEnd w:id="9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Комбинированный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представлений о специализации врачей и необходимости при заболеваниях обращаться к врачу.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Поликлиника. Врачи: ЛОР, окулист, стоматолог, медсестра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Узнавать врачей на фотографиях и иллюстрациях, называние специализации врачей.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Называть специализацию врачей – ЛОР, окулист, стоматолог, медсестра, соотносить заболевание органов и специализацию врача.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стр.173 -174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" w:name="_Hlk65181655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Медицинские учреждения нашего города </w:t>
            </w:r>
            <w:bookmarkEnd w:id="10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1ч</w:t>
            </w:r>
          </w:p>
        </w:tc>
        <w:tc>
          <w:tcPr>
            <w:tcW w:w="99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Экскурсия в аптеку и поликлинику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Уточнение и расширение представлений о медицинских учреждениях нашего города, специализации врачей.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Медицинские учреждения. Поликлиника. Детская поликлиника. Взрослая поликлиника. Правила поведения в поликлинике. Бюллетень. Диспансер. Аптека.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медицинские учреждения своего города, знать правила поведения в медицинских учреждениях.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 медицинские учреждения своего города, знать правила поведения в медицинских учреждениях.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стр.175-178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02" w:type="dxa"/>
            <w:gridSpan w:val="10"/>
            <w:tcBorders>
              <w:bottom w:val="nil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Обобщающий урок, 1час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26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" w:name="_Hlk65181679"/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Живая природа повторение</w:t>
            </w:r>
            <w:bookmarkEnd w:id="11"/>
          </w:p>
        </w:tc>
        <w:tc>
          <w:tcPr>
            <w:tcW w:w="709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Обобщающий, контрольно- учетный урок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и закрепление знаний о живой природе</w:t>
            </w:r>
          </w:p>
        </w:tc>
        <w:tc>
          <w:tcPr>
            <w:tcW w:w="184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</w:rPr>
              <w:t>Природа. Живая природа. Признаки. Растения. Животные. Организм человека. Правила гигиены.</w:t>
            </w:r>
          </w:p>
        </w:tc>
        <w:tc>
          <w:tcPr>
            <w:tcW w:w="241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изученных объектов на иллюстрациях и фотографиях, отнесение изученных объектов к определенным группам (растения, животные, организм человека), называние объектов, относящихся к растениям, животным, организму человека, знание элементарных правил безопасного поведения в природе, знание и соблюдение правил режима дня, личной гигиены, здорового образа жизни. Представление о значении живой природы.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Узнавание и называние изученных объектов на схемах, картинах, в натуральном виде, отнесение объектов живой природы к разным группам (растения: деревья, кустарники. травы – хвойные, лиственные, декоративные; животные (насекомые, рыбы, пресмыкающиеся, млекопитающие, земноводные; организм человека), выделение существенных признаков растений и животных. Знание и соблюдение правил поведения в природе, соблюдение санитарно – гигиенических норм</w:t>
            </w:r>
          </w:p>
        </w:tc>
        <w:tc>
          <w:tcPr>
            <w:tcW w:w="1701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>
      <w:pPr>
        <w:jc w:val="center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sectPr>
      <w:pgSz w:w="16838" w:h="11906" w:orient="landscape"/>
      <w:pgMar w:top="709" w:right="1134" w:bottom="850" w:left="1134" w:header="708" w:footer="708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86"/>
    <w:notTrueType w:val="false"/>
    <w:sig w:usb0="E4002EFF" w:usb1="C000247B" w:usb2="00000009" w:usb3="00000001" w:csb0="200001FF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Blackadder ITC">
    <w:panose1 w:val="04020505051007020D02"/>
    <w:family w:val="decorative"/>
    <w:charset w:val="00"/>
    <w:notTrueType w:val="false"/>
    <w:sig w:usb0="00000003" w:usb1="00000001" w:usb2="00000001" w:usb3="00000001" w:csb0="20000001" w:csb1="00000001"/>
  </w:font>
  <w:font w:name="Monotype Corsiva">
    <w:panose1 w:val="03010101010201010101"/>
    <w:family w:val="script"/>
    <w:charset w:val="cc"/>
    <w:notTrueType w:val="false"/>
    <w:sig w:usb0="00000287" w:usb1="00000001" w:usb2="00000001" w:usb3="00000001" w:csb0="2000009F" w:csb1="DFD70000"/>
  </w:font>
  <w:font w:name="Bauhaus 93">
    <w:panose1 w:val="04030905020B02020C02"/>
    <w:family w:val="decorative"/>
    <w:charset w:val="00"/>
    <w:notTrueType w:val="false"/>
    <w:sig w:usb0="00000003" w:usb1="00000001" w:usb2="00000001" w:usb3="00000001" w:csb0="20000001" w:csb1="00000001"/>
  </w:font>
  <w:font w:name="Bodoni MT Black">
    <w:panose1 w:val="02070A03080606020203"/>
    <w:family w:val="roman"/>
    <w:charset w:val="00"/>
    <w:notTrueType w:val="false"/>
    <w:sig w:usb0="00000003" w:usb1="00000001" w:usb2="00000001" w:usb3="00000001" w:csb0="20000001" w:csb1="00000001"/>
  </w:font>
  <w:font w:name="Freestyle Script">
    <w:panose1 w:val="030804020302050B0404"/>
    <w:family w:val="script"/>
    <w:charset w:val="00"/>
    <w:notTrueType w:val="false"/>
    <w:sig w:usb0="00000003" w:usb1="00000001" w:usb2="00000001" w:usb3="00000001" w:csb0="20000001" w:csb1="00000001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78f7a80"/>
    <w:multiLevelType w:val="multilevel"/>
    <w:tmpl w:val="778f7a8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6955538"/>
    <w:multiLevelType w:val="multilevel"/>
    <w:tmpl w:val="569555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df1214"/>
    <w:multiLevelType w:val="multilevel"/>
    <w:tmpl w:val="68df1214"/>
    <w:lvl w:ilvl="0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200" w:line="276" w:lineRule="auto"/>
    </w:pPr>
    <w:rPr>
      <w:lang w:val="ru-RU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qFormat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2020-09-03T04:01:00Z</dcterms:created>
  <dcterms:modified xsi:type="dcterms:W3CDTF">2023-10-09T00:30:00Z</dcterms:modified>
  <cp:lastPrinted>2023-09-18T05:13:05Z</cp:lastPrinted>
  <cp:version>0900.0100.01</cp:version>
</cp:coreProperties>
</file>