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jc w:val="center"/>
        <w:spacing w:after="100" w:afterAutospacing="1" w:before="100" w:beforeAutospacing="1" w:line="240" w:lineRule="auto"/>
        <w:rPr>
          <w:lang w:eastAsia="ru-RU"/>
          <w:rFonts w:ascii="Times New Roman" w:eastAsia="Times New Roman" w:hAnsi="Times New Roman"/>
          <w:b/>
          <w:sz w:val="32"/>
          <w:szCs w:val="32"/>
          <w:rtl w:val="off"/>
        </w:rPr>
      </w:pPr>
      <w:r>
        <w:rPr>
          <w:lang w:eastAsia="ru-RU"/>
          <w:rFonts w:ascii="Times New Roman" w:eastAsia="Times New Roman" w:hAnsi="Times New Roman"/>
          <w:b/>
          <w:sz w:val="32"/>
          <w:szCs w:val="32"/>
          <w:rtl w:val="off"/>
        </w:rPr>
        <w:drawing>
          <wp:inline distT="0" distB="0" distL="180" distR="180">
            <wp:extent cx="8531860" cy="52197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219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1"/>
        <w:jc w:val="center"/>
        <w:spacing w:after="100" w:afterAutospacing="1" w:before="100" w:beforeAutospacing="1" w:line="240" w:lineRule="auto"/>
        <w:rPr>
          <w:rFonts w:ascii="Times New Roman" w:eastAsia="Times New Roman" w:hAnsi="Times New Roman"/>
          <w:b/>
          <w:bCs/>
          <w:color w:val="000011"/>
          <w:sz w:val="38"/>
          <w:szCs w:val="38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38"/>
          <w:szCs w:val="38"/>
          <w:rtl w:val="off"/>
        </w:rPr>
        <w:t>Пояснительная записка</w:t>
      </w:r>
    </w:p>
    <w:p>
      <w:pPr>
        <w:bidi w:val="off"/>
        <w:jc w:val="both"/>
        <w:spacing w:line="276" w:lineRule="auto"/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  <w:tab/>
      </w:r>
      <w:r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  <w:t>Пояснительная записка к рабочей программе по “Истории Отечества” краевого государственного общеобразовательного бюджетного учреждения “Уссурийская специальная (коррекционная) общеобразовательная школа - интернат” для 7 классов составлена в соответствии  Федеральным законом от 29.12.2012 № 273 ФЗ “Об образовании в Российской Федерации”;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 1599, приказом Министерства просвещения Российской Федерации от 24 ноября 2022 года № 1026 “Об утверждении федеральной адаптированной основной образовательной программы обучающихся с умственной отсталостью (интеллектуальными нарушениями)” (Зарегистрировано в минюсте 30 декабря 2022 года, регистрационный № 71930) и с соблюдением требований СанПиН 2.4.2.3286-15 “Санитарно-эпидемиологические требования к условиям и организации обучения и воспитания в организациях, осуществляющие образовательную деятельность по адаптированным основным образовательным программам для обучающихся с ограниченными возможностями здоровья”,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bidi w:val="off"/>
        <w:jc w:val="both"/>
        <w:spacing w:line="276" w:lineRule="auto"/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</w:pPr>
    </w:p>
    <w:p>
      <w:pPr>
        <w:jc w:val="center"/>
        <w:rPr>
          <w:rFonts w:ascii="Bookman Old Style" w:hAnsi="Bookman Old Style"/>
          <w:b/>
          <w:i/>
          <w:iCs/>
          <w:sz w:val="24"/>
          <w:szCs w:val="24"/>
          <w:rtl w:val="off"/>
        </w:rPr>
      </w:pPr>
    </w:p>
    <w:p>
      <w:pPr>
        <w:jc w:val="center"/>
        <w:rPr>
          <w:rFonts w:ascii="Bookman Old Style" w:hAnsi="Bookman Old Style"/>
          <w:b/>
          <w:i/>
          <w:iCs/>
          <w:sz w:val="26"/>
          <w:szCs w:val="26"/>
          <w:rtl w:val="off"/>
        </w:rPr>
      </w:pPr>
    </w:p>
    <w:p>
      <w:pPr>
        <w:jc w:val="center"/>
        <w:rPr>
          <w:rFonts w:ascii="Bookman Old Style" w:hAnsi="Bookman Old Style"/>
          <w:b/>
          <w:i/>
          <w:iCs/>
          <w:sz w:val="26"/>
          <w:szCs w:val="26"/>
        </w:rPr>
      </w:pPr>
      <w:r>
        <w:rPr>
          <w:rFonts w:ascii="Bookman Old Style" w:hAnsi="Bookman Old Style"/>
          <w:b/>
          <w:i/>
          <w:iCs/>
          <w:sz w:val="26"/>
          <w:szCs w:val="26"/>
        </w:rPr>
        <w:t>Основными задачами курса являются:</w:t>
      </w:r>
    </w:p>
    <w:p>
      <w:pPr>
        <w:contextualSpacing/>
        <w:jc w:val="bot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освоение учащимися комплекса систематизированных знаний об истории Отечества, роли России как активного участника и творца всемирной истории;</w:t>
      </w:r>
    </w:p>
    <w:p>
      <w:pPr>
        <w:contextualSpacing/>
        <w:jc w:val="bot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помощь учащимся в развитии у них чувства национальной идентичности, патриотизма, толерантности, уважения к историческому пути своего и других народов;</w:t>
      </w:r>
    </w:p>
    <w:p>
      <w:pPr>
        <w:contextualSpacing/>
        <w:jc w:val="bot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развитие у учащихся исторического мышления, под которым понимается способность рассматривать события и явления с точки зрения их исторической обусловленности;</w:t>
      </w:r>
    </w:p>
    <w:p>
      <w:pPr>
        <w:contextualSpacing/>
        <w:jc w:val="bot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овладение учащимися умениями и навыками поиска и систематизации исторической информации. </w:t>
      </w:r>
    </w:p>
    <w:p>
      <w:pPr>
        <w:ind w:firstLine="360"/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 уроках истории в образовательной специальной коррекционной школе используются:</w:t>
      </w:r>
    </w:p>
    <w:p>
      <w:pPr>
        <w:pStyle w:val="af3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рассказ, беседа, выборочное объяснительное чтение текста учебной книги;</w:t>
      </w:r>
    </w:p>
    <w:p>
      <w:pPr>
        <w:pStyle w:val="af3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с исторической картой, картиной, схемами, </w:t>
      </w:r>
      <w:r>
        <w:rPr>
          <w:rFonts w:ascii="Times New Roman" w:hAnsi="Times New Roman"/>
          <w:sz w:val="26"/>
          <w:szCs w:val="26"/>
          <w:rtl w:val="off"/>
        </w:rPr>
        <w:t>“</w:t>
      </w:r>
      <w:r>
        <w:rPr>
          <w:rFonts w:ascii="Times New Roman" w:hAnsi="Times New Roman"/>
          <w:sz w:val="26"/>
          <w:szCs w:val="26"/>
        </w:rPr>
        <w:t>Лентой времени</w:t>
      </w:r>
      <w:r>
        <w:rPr>
          <w:rFonts w:ascii="Times New Roman" w:hAnsi="Times New Roman"/>
          <w:sz w:val="26"/>
          <w:szCs w:val="26"/>
          <w:rtl w:val="off"/>
        </w:rPr>
        <w:t>”</w:t>
      </w:r>
      <w:r>
        <w:rPr>
          <w:rFonts w:ascii="Times New Roman" w:hAnsi="Times New Roman"/>
          <w:sz w:val="26"/>
          <w:szCs w:val="26"/>
        </w:rPr>
        <w:t>;</w:t>
      </w:r>
    </w:p>
    <w:p>
      <w:pPr>
        <w:pStyle w:val="af3"/>
        <w:contextualSpacing w:val="off"/>
        <w:jc w:val="bot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rtl w:val="off"/>
        </w:rPr>
      </w:pPr>
      <w:r>
        <w:rPr>
          <w:rFonts w:ascii="Times New Roman" w:hAnsi="Times New Roman"/>
          <w:sz w:val="26"/>
          <w:szCs w:val="26"/>
        </w:rPr>
        <w:t>просмотр и разбор киноконцовок, отдельных фрагментов кино, диафильмов.</w:t>
      </w:r>
    </w:p>
    <w:p>
      <w:pPr>
        <w:ind w:firstLine="36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Живое слово учителя играет ведущую роль в обучении истории. Рассказ учителя об исторических событиях должен быть исторически точным и не слишком длинным. Сообщая новый материал, учитель должен показать его взаимосвязь с изученным ранее.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Усвоение исторических событий значительно облегчается, если на их фоне сообщается разнообразный сюжетный материал, даются живые характеристики исторических событий.</w:t>
      </w:r>
    </w:p>
    <w:p>
      <w:pPr>
        <w:ind w:firstLine="708"/>
        <w:jc w:val="both"/>
        <w:spacing w:after="0" w:line="240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Создавая историческую картину того или иного события, можно  включать в рассказ культурно-бытовые сведения, способствующие формированию правильных исторических представлений (внешний вид города, села, характеристика жилища, одежды, орудий труда, оружия соответствующей эпохи).</w:t>
      </w:r>
    </w:p>
    <w:p>
      <w:pPr>
        <w:ind w:firstLine="708"/>
        <w:jc w:val="both"/>
        <w:spacing w:after="0" w:line="240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Рассказ  необходимо сочетать с выборочным чтением текстов из учебной книги, детских журналов, книг и других источников. Особое внимание уделить умению учащихся выражать свои мысли историческими терминами, что будет способствовать развитию мыслительной деятельности и речи. Такой подход является существенной частью коррекционной работы на уроках истории.</w:t>
      </w:r>
    </w:p>
    <w:p>
      <w:pPr>
        <w:ind w:firstLine="708"/>
        <w:jc w:val="both"/>
        <w:spacing w:after="0" w:line="24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Применение многообразных наглядных средств формирует умение представлять себе, как жили люди в определенную историческую эпоху, каков был быт представителей разных классов. Создание точных зрительных о</w:t>
      </w:r>
      <w:r>
        <w:rPr>
          <w:rFonts w:ascii="Times New Roman" w:eastAsia="Times New Roman" w:hAnsi="Times New Roman"/>
          <w:sz w:val="28"/>
          <w:szCs w:val="28"/>
        </w:rPr>
        <w:t>бразов — важный элемент обучения истории, предупреждающий опасность уподобления сходных исторических событий, переноса фактов из одной эпохи в другую.</w:t>
      </w:r>
    </w:p>
    <w:p>
      <w:pPr>
        <w:ind w:firstLine="708"/>
        <w:jc w:val="both"/>
        <w:spacing w:after="0" w:line="240" w:lineRule="atLeas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При изучении истории важно вести специальную работу по использованию хронологии. Этому помогают «лента времени», игры, викторины с использованием исторических дат.</w:t>
      </w:r>
    </w:p>
    <w:p>
      <w:pPr>
        <w:ind w:firstLine="708"/>
        <w:jc w:val="both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Созданию ярких, отчетливых образов содействуют хорошо подготовленные и проведенные экскурсии. Внимание учащихся на экскурсиях и при обработке материала надо привлекать к наиболее существенным, значимым объектам. При характеристике определенной исторической формации учитель должен раскрыть вопросы культуры, взаимоотношений людей в обществе.</w:t>
      </w:r>
    </w:p>
    <w:p>
      <w:pPr>
        <w:jc w:val="both"/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32"/>
          <w:szCs w:val="32"/>
          <w:rtl w:val="off"/>
        </w:rPr>
      </w:pPr>
      <w:r>
        <w:rPr>
          <w:rFonts w:ascii="Times New Roman" w:eastAsia="Times New Roman" w:hAnsi="Times New Roman"/>
          <w:sz w:val="26"/>
          <w:szCs w:val="26"/>
        </w:rPr>
        <w:t xml:space="preserve"> Данная программа по истории включает:     7 класс — «История Отечества» (Древняя Русь — Россия в VI- VII веках), 2 ч в неделю.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/>
          <w:b/>
          <w:bCs/>
          <w:i/>
          <w:iCs/>
          <w:sz w:val="30"/>
          <w:szCs w:val="30"/>
          <w:rtl w:val="off"/>
        </w:rPr>
      </w:pPr>
    </w:p>
    <w:p>
      <w:pPr>
        <w:jc w:val="center"/>
        <w:spacing w:line="240" w:lineRule="auto"/>
        <w:rPr>
          <w:rFonts w:ascii="Times New Roman" w:hAnsi="Times New Roman"/>
          <w:b/>
          <w:i/>
          <w:iCs/>
          <w:sz w:val="30"/>
          <w:szCs w:val="30"/>
        </w:rPr>
      </w:pPr>
      <w:r>
        <w:rPr>
          <w:rFonts w:ascii="Times New Roman" w:hAnsi="Times New Roman"/>
          <w:b/>
          <w:i/>
          <w:iCs/>
          <w:sz w:val="30"/>
          <w:szCs w:val="30"/>
        </w:rPr>
        <w:t>Планируемые результаты</w:t>
      </w:r>
    </w:p>
    <w:p>
      <w:pPr>
        <w:jc w:val="both"/>
        <w:spacing w:after="0" w:line="240" w:lineRule="auto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Учащиеся должны уметь: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1-й уровень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• объяснять значение словарных слов и понятий, а также устанавливать причины: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возникновения языческих верований и обрядов;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влияния образа жизни славян на развитие ремесел, торговых отношений, культуры;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возникновения государства, его структуры, функций;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развития православия, смены языческой культуры на христианскую;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распада Киевской Руси;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возникновения религии, торговли, межгосударственных связей России (IX—XVII вв.);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захватов чужих земель, войн между племенами, народами, государствами;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освободительных войн между государствами; 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  <w:rtl w:val="off"/>
        </w:rPr>
      </w:pPr>
      <w:r>
        <w:rPr>
          <w:rFonts w:ascii="Times New Roman" w:hAnsi="Times New Roman"/>
          <w:sz w:val="26"/>
          <w:szCs w:val="26"/>
        </w:rPr>
        <w:t xml:space="preserve">возвышения и укрепления Московского государства при Иване Грозном;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Смутного времени и народных волнений; 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возникновения и укрепления сословных отношений в Российском государстве  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• описывать: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образ жизни восточных славян, места расселения;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отдельных исторических лиц (Игорь, Ольга, Владимир, Иван Грозный, Борис Годунов, Лжедмитрий и др.);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нравственные черты прогрессивных представителей народа, государства, религии, культуры;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• ориентироваться в: 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названиях древних городов Руси (3—6 названий); основных событиях периодов: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IV- IX в. – Древняя Русь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IX в. — первое Древнерусское государство (Киевская Русь);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X в. — Крещение Руси;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XI в. — расцвет Русского государства при Ярославе Мудром;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XI—XIII вв. — расцвет культуры Древней Руси;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XI—XV вв. — раздробленность русских земель; монгольское нашествие; свержение Золотой Орды;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XVI—XVII вв. — объединение земель вокруг Москвы, эпоха Ивана IV; Смутное время; Земский собор 1613 г.; развитие сословных отношений; культура и духовность России.     </w:t>
      </w:r>
    </w:p>
    <w:p>
      <w:pPr>
        <w:ind w:firstLine="709"/>
        <w:jc w:val="both"/>
        <w:spacing w:line="240" w:lineRule="auto"/>
        <w:rPr>
          <w:lang w:eastAsia="ru-RU"/>
          <w:rFonts w:ascii="Bookman Old Style" w:eastAsia="Times New Roman" w:hAnsi="Bookman Old Style"/>
          <w:b/>
          <w:sz w:val="36"/>
          <w:szCs w:val="36"/>
          <w:rtl w:val="off"/>
        </w:rPr>
      </w:pPr>
      <w:r>
        <w:rPr>
          <w:rFonts w:ascii="Times New Roman" w:hAnsi="Times New Roman"/>
          <w:sz w:val="26"/>
          <w:szCs w:val="26"/>
        </w:rPr>
        <w:t xml:space="preserve"> 2-й уровень предполагает сокращение объема сведений по сравнению с 1-м уровнем. Учителю для осуществления контроля над усвоением знаний рекомендуется использовать опорные вопросы, словарные слова, перечень конкретных заданий</w:t>
      </w:r>
      <w:r>
        <w:rPr>
          <w:rFonts w:ascii="Times New Roman" w:hAnsi="Times New Roman"/>
          <w:sz w:val="26"/>
          <w:szCs w:val="26"/>
          <w:rtl w:val="off"/>
        </w:rPr>
        <w:t>.</w:t>
      </w: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4"/>
          <w:szCs w:val="34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  <w:rtl w:val="off"/>
        </w:rPr>
      </w:pP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sz w:val="32"/>
          <w:szCs w:val="32"/>
        </w:rPr>
      </w:pPr>
      <w:r>
        <w:rPr>
          <w:lang w:eastAsia="ru-RU"/>
          <w:rFonts w:ascii="Bookman Old Style" w:eastAsia="Times New Roman" w:hAnsi="Bookman Old Style"/>
          <w:b/>
          <w:sz w:val="32"/>
          <w:szCs w:val="32"/>
        </w:rPr>
        <w:t>Календарно – тематическое планирование истории в 7 классе</w:t>
      </w:r>
    </w:p>
    <w:p>
      <w:pPr>
        <w:ind w:left="72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ffff1"/>
        <w:tblW w:w="12726" w:type="dxa"/>
        <w:tblInd w:w="0" w:type="dxa"/>
        <w:tblLook w:val="04A0" w:firstRow="1" w:lastRow="0" w:firstColumn="1" w:lastColumn="0" w:noHBand="0" w:noVBand="1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"/>
        <w:gridCol w:w="3141"/>
        <w:gridCol w:w="916"/>
        <w:gridCol w:w="2130"/>
        <w:gridCol w:w="2091"/>
        <w:gridCol w:w="1153"/>
        <w:gridCol w:w="23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gridAfter w:val="0"/>
          <w:wAfter w:w="9744" w:type="dxa"/>
          <w:trHeight w:val="1041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№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п/п</w:t>
            </w:r>
          </w:p>
        </w:tc>
        <w:tc>
          <w:tcPr>
            <w:tcW w:w="3141" w:type="dxa"/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>Программный</w:t>
            </w:r>
            <w:r>
              <w:rPr>
                <w:rFonts w:ascii="Blackadder ITC" w:eastAsia="Times New Roman" w:hAnsi="Blackadder ITC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</w:rPr>
              <w:t>материал</w:t>
            </w:r>
          </w:p>
        </w:tc>
        <w:tc>
          <w:tcPr>
            <w:tcW w:w="916" w:type="dxa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eastAsia="Times New Roman" w:cs="Calibri"/>
                <w:b/>
                <w:sz w:val="28"/>
                <w:szCs w:val="28"/>
              </w:rPr>
            </w:pPr>
          </w:p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lackadder ITC" w:eastAsia="Times New Roman" w:hAnsi="Blackadder ITC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2"/>
                <w:szCs w:val="22"/>
              </w:rPr>
              <w:t>Кол</w:t>
            </w:r>
            <w:r>
              <w:rPr>
                <w:rFonts w:ascii="Blackadder ITC" w:eastAsia="Times New Roman" w:hAnsi="Blackadder ITC"/>
                <w:b/>
                <w:sz w:val="22"/>
                <w:szCs w:val="22"/>
              </w:rPr>
              <w:t>-</w:t>
            </w:r>
            <w:r>
              <w:rPr>
                <w:rFonts w:eastAsia="Times New Roman" w:cs="Calibri"/>
                <w:b/>
                <w:sz w:val="22"/>
                <w:szCs w:val="22"/>
              </w:rPr>
              <w:t>во</w:t>
            </w:r>
            <w:r>
              <w:rPr>
                <w:rFonts w:ascii="Blackadder ITC" w:eastAsia="Times New Roman" w:hAnsi="Blackadder ITC"/>
                <w:b/>
                <w:sz w:val="22"/>
                <w:szCs w:val="22"/>
              </w:rPr>
              <w:t xml:space="preserve"> </w:t>
            </w:r>
            <w:r>
              <w:rPr>
                <w:rFonts w:eastAsia="Times New Roman" w:cs="Calibri"/>
                <w:b/>
                <w:sz w:val="22"/>
                <w:szCs w:val="22"/>
              </w:rPr>
              <w:t>часов</w:t>
            </w:r>
          </w:p>
        </w:tc>
        <w:tc>
          <w:tcPr>
            <w:tcW w:w="2130" w:type="dxa"/>
            <w:vAlign w:val="center"/>
            <w:hideMark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lackadder ITC" w:eastAsia="Times New Roman" w:hAnsi="Blackadder ITC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>Наглядность</w:t>
            </w:r>
          </w:p>
        </w:tc>
        <w:tc>
          <w:tcPr>
            <w:tcW w:w="2091" w:type="dxa"/>
            <w:vAlign w:val="center"/>
            <w:hideMark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lackadder ITC" w:eastAsia="Times New Roman" w:hAnsi="Blackadder ITC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8"/>
                <w:szCs w:val="28"/>
              </w:rPr>
              <w:t>Словарь</w:t>
            </w:r>
          </w:p>
        </w:tc>
        <w:tc>
          <w:tcPr>
            <w:tcW w:w="1153" w:type="dxa"/>
            <w:vAlign w:val="center"/>
            <w:hideMark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lackadder ITC" w:eastAsia="Times New Roman" w:hAnsi="Blackadder ITC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6"/>
                <w:szCs w:val="26"/>
              </w:rPr>
              <w:t>Дата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eastAsia="Times New Roman" w:cs="Calibri"/>
                <w:b/>
                <w:sz w:val="28"/>
                <w:szCs w:val="28"/>
              </w:rPr>
            </w:pPr>
            <w:r>
              <w:rPr>
                <w:rFonts w:eastAsia="Times New Roman" w:cs="Calibri"/>
                <w:b/>
                <w:sz w:val="26"/>
                <w:szCs w:val="26"/>
              </w:rPr>
              <w:t>Домашнее задание</w:t>
            </w:r>
          </w:p>
        </w:tc>
      </w:tr>
      <w:tr>
        <w:trPr>
          <w:gridAfter w:val="0"/>
          <w:wAfter w:w="9744" w:type="dxa"/>
          <w:trHeight w:val="719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6" w:type="dxa"/>
            <w:gridSpan w:val="7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>Древняя Русь,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  <w:rtl w:val="off"/>
              </w:rPr>
              <w:t xml:space="preserve">   9 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</w:rPr>
              <w:t xml:space="preserve"> часо</w:t>
            </w:r>
            <w:r>
              <w:rPr>
                <w:rFonts w:ascii="Times New Roman" w:hAnsi="Times New Roman"/>
                <w:b/>
                <w:bCs/>
                <w:i/>
                <w:sz w:val="36"/>
                <w:szCs w:val="36"/>
                <w:rtl w:val="off"/>
              </w:rPr>
              <w:t>в</w:t>
            </w:r>
          </w:p>
        </w:tc>
      </w:tr>
      <w:tr>
        <w:trPr>
          <w:gridAfter w:val="0"/>
          <w:wAfter w:w="9744" w:type="dxa"/>
          <w:trHeight w:val="75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pStyle w:val="af3"/>
              <w:ind w:leftChars="0" w:left="-108" w:rightChars="0" w:right="0" w:hanging="0" w:firstLineChars="124" w:firstLine="289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Происхождение славян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130" w:type="dxa"/>
            <w:vMerge w:val="restart"/>
            <w:vAlign w:val="center"/>
            <w:hideMark/>
          </w:tcPr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>Ис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 xml:space="preserve">торические карты, картины, иллюстрации 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из 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 xml:space="preserve">учебников и др. книг, наборы </w:t>
            </w: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>открыток</w:t>
            </w:r>
          </w:p>
        </w:tc>
        <w:tc>
          <w:tcPr>
            <w:tcW w:w="2091" w:type="dxa"/>
          </w:tcPr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странники, древляне,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вятичи.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14.09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стр.8-9,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pStyle w:val="af3"/>
              <w:ind w:leftChars="0" w:left="0" w:rightChars="0" w:right="0" w:hanging="0" w:firstLineChars="56" w:firstLine="131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каких местах селились славяне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restart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Хазарский каганат, каган — хан, варяги, 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невзгоды, волок,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меновая торговля,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купец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бояре, холопы,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общинники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съестные припасы,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обереги, амулеты, огниво, гривны,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височные кольца. 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идолы, язычество,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15.09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 10-12,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  <w:r>
              <w:rPr>
                <w:rFonts w:ascii="Times New Roman" w:eastAsia="Times New Roman" w:hAnsi="Times New Roman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ind w:leftChars="-179" w:left="-358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 xml:space="preserve">     3.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Славяне и соседние народы.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 хазарах и Византии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21.09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 12-16,</w:t>
            </w:r>
          </w:p>
          <w:p>
            <w:pPr>
              <w:jc w:val="lef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  <w:r>
              <w:rPr>
                <w:rFonts w:ascii="Times New Roman" w:eastAsia="Times New Roman" w:hAnsi="Times New Roman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4.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Облик славян и черты их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характера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22.09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 16-21</w:t>
            </w:r>
          </w:p>
          <w:p>
            <w:pPr>
              <w:jc w:val="center"/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gridAfter w:val="0"/>
          <w:wAfter w:w="9744" w:type="dxa"/>
          <w:trHeight w:val="660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5.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Хозяйство и уклад жизни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восточных славян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Земледелие — основное занятие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лавян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28.09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>с</w:t>
            </w:r>
            <w:r>
              <w:rPr>
                <w:rFonts w:ascii="Times New Roman" w:eastAsia="Times New Roman" w:hAnsi="Times New Roman"/>
              </w:rPr>
              <w:t>тр.21-2</w:t>
            </w:r>
            <w:r>
              <w:rPr>
                <w:rFonts w:ascii="Times New Roman" w:eastAsia="Times New Roman" w:hAnsi="Times New Roman"/>
                <w:rtl w:val="off"/>
              </w:rPr>
              <w:t>3</w:t>
            </w:r>
            <w:r>
              <w:rPr>
                <w:rFonts w:ascii="Times New Roman" w:eastAsia="Times New Roman" w:hAnsi="Times New Roman"/>
              </w:rPr>
              <w:t>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6.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жизни славян.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 менялась жизнь людей в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общине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29.09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стр.23-26,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7.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Жилища, одежда,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емейные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обычаи восточных славян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5.10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стр.27-30, 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8.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Языческие традиции восточных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лавян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6.10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стр.30-34,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gridAfter w:val="0"/>
          <w:wAfter w:w="9744" w:type="dxa"/>
          <w:trHeight w:val="138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rtl w:val="off"/>
              </w:rPr>
              <w:t>9.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Обобщающий урок по теме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Древняя Русь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”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rtl w:val="off"/>
              </w:rPr>
              <w:t>12.10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gridAfter w:val="0"/>
          <w:wAfter w:w="9744" w:type="dxa"/>
          <w:trHeight w:val="86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6" w:type="dxa"/>
            <w:gridSpan w:val="7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sz w:val="34"/>
                <w:szCs w:val="34"/>
              </w:rPr>
              <w:t>Древнерусское государство Киевская Русь,</w:t>
            </w:r>
            <w:r>
              <w:rPr>
                <w:rFonts w:ascii="Times New Roman" w:hAnsi="Times New Roman"/>
                <w:b/>
                <w:i/>
                <w:sz w:val="34"/>
                <w:szCs w:val="34"/>
                <w:rtl w:val="off"/>
              </w:rPr>
              <w:t xml:space="preserve"> 9</w:t>
            </w:r>
            <w:r>
              <w:rPr>
                <w:rFonts w:ascii="Times New Roman" w:hAnsi="Times New Roman"/>
                <w:b/>
                <w:i/>
                <w:sz w:val="34"/>
                <w:szCs w:val="34"/>
              </w:rPr>
              <w:t>часов</w:t>
            </w:r>
          </w:p>
        </w:tc>
      </w:tr>
      <w:tr>
        <w:trPr>
          <w:gridAfter w:val="0"/>
          <w:wAfter w:w="9744" w:type="dxa"/>
          <w:trHeight w:val="989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1.</w:t>
            </w:r>
          </w:p>
        </w:tc>
        <w:tc>
          <w:tcPr>
            <w:tcW w:w="3141" w:type="dxa"/>
          </w:tcPr>
          <w:p>
            <w:pPr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возникло Древнерусское государство. 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 чем рассказывает древняя летопись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restart"/>
            <w:vAlign w:val="center"/>
            <w:hideMark/>
          </w:tcPr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>Лента времени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>”</w:t>
            </w: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 xml:space="preserve">, карточки словарных слов, даты, карточки, </w:t>
            </w: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 xml:space="preserve"> дидактический материал,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  <w:t>интернет - ресурсы</w:t>
            </w:r>
          </w:p>
        </w:tc>
        <w:tc>
          <w:tcPr>
            <w:tcW w:w="2091" w:type="dxa"/>
            <w:vMerge w:val="restart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13.10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стр.38-43, 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gridAfter w:val="0"/>
          <w:wAfter w:w="9744" w:type="dxa"/>
          <w:trHeight w:val="55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2</w:t>
            </w:r>
          </w:p>
        </w:tc>
        <w:tc>
          <w:tcPr>
            <w:tcW w:w="3141" w:type="dxa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Аскольде, Дире и их походах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Византию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стр.43-45, 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3</w:t>
            </w:r>
          </w:p>
        </w:tc>
        <w:tc>
          <w:tcPr>
            <w:tcW w:w="3141" w:type="dxa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Князь Олег (882— 912).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Правление Олега Киевской Руси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20.10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стр.45-48,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4</w:t>
            </w:r>
          </w:p>
        </w:tc>
        <w:tc>
          <w:tcPr>
            <w:tcW w:w="3141" w:type="dxa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Князь Игорь из рода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Рюриковичей (913—945)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26.10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 49-50,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5</w:t>
            </w:r>
          </w:p>
        </w:tc>
        <w:tc>
          <w:tcPr>
            <w:tcW w:w="3141" w:type="dxa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Походы Игоря на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изантию.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Предание о гибели князя Игоря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27.10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стр.50-53,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  <w:r>
              <w:rPr>
                <w:rFonts w:ascii="Times New Roman" w:eastAsia="Times New Roman" w:hAnsi="Times New Roman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6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княгиня Ольга отомстила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древлянам.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Ольга наводит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порядок в Киевской Руси.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Посольство Ольги в Византию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rPr>
                <w:rFonts w:ascii="Times New Roman" w:eastAsia="Times New Roman" w:hAnsi="Times New Roman"/>
                <w:b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9.11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стр.54-58,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gridAfter w:val="0"/>
          <w:wAfter w:w="9744" w:type="dxa"/>
          <w:trHeight w:val="70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7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Сын князя Игоря и Ольги —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вятослав.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Война Святослава с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азарами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10.11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стр.59-62,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  <w:r>
              <w:rPr>
                <w:rFonts w:ascii="Times New Roman" w:eastAsia="Times New Roman" w:hAnsi="Times New Roman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8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Битвы Святослава на Балканах.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Гибель Святослава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16.11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стр.62-65,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  <w:r>
              <w:rPr>
                <w:rFonts w:ascii="Times New Roman" w:eastAsia="Times New Roman" w:hAnsi="Times New Roman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 w:val="0"/>
                <w:iCs w:val="0"/>
                <w:sz w:val="24"/>
                <w:szCs w:val="24"/>
                <w:rtl w:val="off"/>
              </w:rPr>
              <w:t>9</w:t>
            </w:r>
          </w:p>
        </w:tc>
        <w:tc>
          <w:tcPr>
            <w:tcW w:w="3141" w:type="dxa"/>
            <w:hideMark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Обобщающий урок по теме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Древнерусское государство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иевская Русь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>”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30" w:type="dxa"/>
            <w:vMerge w:val="continue"/>
            <w:vAlign w:val="center"/>
          </w:tcPr>
          <w:p>
            <w:pPr>
              <w:ind w:left="113" w:right="113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17.11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467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6" w:type="dxa"/>
            <w:gridSpan w:val="7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Крещение Киевской Руси. Расцвет Русского государства, </w:t>
            </w:r>
            <w:r>
              <w:rPr>
                <w:rFonts w:ascii="Times New Roman" w:hAnsi="Times New Roman"/>
                <w:b/>
                <w:i/>
                <w:sz w:val="30"/>
                <w:szCs w:val="30"/>
                <w:rtl w:val="off"/>
              </w:rPr>
              <w:t xml:space="preserve">14  </w:t>
            </w: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 часов</w:t>
            </w:r>
          </w:p>
        </w:tc>
      </w:tr>
      <w:tr>
        <w:trPr>
          <w:gridAfter w:val="0"/>
          <w:wAfter w:w="9744" w:type="dxa"/>
          <w:trHeight w:val="743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0" w:rightChars="0" w:right="0" w:hanging="0" w:firstLineChars="104" w:firstLine="244"/>
              <w:jc w:val="left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41" w:type="dxa"/>
          </w:tcPr>
          <w:p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bookmarkStart w:id="1" w:name="_Hlk55757293"/>
            <w:r>
              <w:rPr>
                <w:rFonts w:ascii="Times New Roman" w:eastAsiaTheme="minorHAnsi" w:hAnsi="Times New Roman"/>
                <w:sz w:val="24"/>
                <w:szCs w:val="24"/>
              </w:rPr>
              <w:t>Князь Владимир Красное</w:t>
            </w:r>
          </w:p>
          <w:p>
            <w:pPr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Солнышко</w:t>
            </w:r>
            <w:bookmarkEnd w:id="1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restart"/>
            <w:vAlign w:val="center"/>
          </w:tcPr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restart"/>
            <w:vAlign w:val="center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наставник, родовитый,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угодье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Херсонёс,</w:t>
            </w:r>
            <w:r>
              <w:rPr>
                <w:rFonts w:ascii="Times New Roman" w:eastAsia="Times New Roman" w:hAnsi="Times New Roman"/>
                <w:rtl w:val="off"/>
              </w:rPr>
              <w:t xml:space="preserve">  </w:t>
            </w:r>
            <w:r>
              <w:rPr>
                <w:rFonts w:ascii="Times New Roman" w:eastAsia="Times New Roman" w:hAnsi="Times New Roman"/>
              </w:rPr>
              <w:t>от мала до велика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баян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окаянный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свод законов,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казна,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гривна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сел на столе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бармы, венчание на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царство,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провозгласил, царь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поучения, держава.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вотчины,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могущество –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сила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распалась, 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посадник,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слобода, тысяцкий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23.11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73-74,</w:t>
            </w:r>
          </w:p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0" w:rightChars="0" w:right="0" w:hanging="0" w:firstLineChars="92" w:firstLine="198"/>
              <w:jc w:val="left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bookmarkStart w:id="2" w:name="_Hlk55757320"/>
            <w:r>
              <w:rPr>
                <w:rFonts w:ascii="Times New Roman" w:eastAsiaTheme="minorHAnsi" w:hAnsi="Times New Roman"/>
                <w:sz w:val="24"/>
                <w:szCs w:val="24"/>
              </w:rPr>
              <w:t>Сыновья князя Святослава.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Возвращение Владимира на Русь</w:t>
            </w:r>
            <w:bookmarkEnd w:id="2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24.11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70-73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gridAfter w:val="0"/>
          <w:wAfter w:w="9744" w:type="dxa"/>
          <w:trHeight w:val="784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-292" w:left="-358" w:rightChars="0" w:right="0" w:hanging="226" w:firstLineChars="0" w:firstLine="0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bookmarkStart w:id="3" w:name="_Hlk55757423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Крещение Руси. Заслуги князя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ладимира в укреплении Русского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осудаства</w:t>
            </w:r>
            <w:bookmarkEnd w:id="3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30.11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75-79, 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0" w:rightChars="0" w:right="0" w:hanging="0" w:firstLineChars="0" w:firstLine="2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4" w:name="_Hlk55757463"/>
            <w:r>
              <w:rPr>
                <w:rFonts w:ascii="Times New Roman" w:eastAsiaTheme="minorHAnsi" w:hAnsi="Times New Roman"/>
                <w:sz w:val="24"/>
                <w:szCs w:val="24"/>
              </w:rPr>
              <w:t>Расцвет Русского государства при Ярославе Мудром (1019—1054</w:t>
            </w:r>
            <w:bookmarkEnd w:id="4"/>
            <w:r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79-80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200" w:rightChars="0" w:right="0" w:hanging="200" w:firstLineChars="0" w:firstLine="0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5" w:name="_Hlk55757486"/>
            <w:r>
              <w:rPr>
                <w:rFonts w:ascii="Times New Roman" w:eastAsia="Times New Roman" w:hAnsi="Times New Roman"/>
                <w:sz w:val="24"/>
                <w:szCs w:val="24"/>
              </w:rPr>
              <w:t>Князь — воин, строитель, книжник.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Русская Правда Ярослава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Мудрого</w:t>
            </w:r>
            <w:bookmarkEnd w:id="5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7.12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стр.81-85, вопросы к тексту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200" w:rightChars="0" w:right="0" w:hanging="200" w:firstLineChars="0" w:firstLine="0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bookmarkStart w:id="6" w:name="_Hlk55757531"/>
            <w:r>
              <w:rPr>
                <w:rFonts w:ascii="Times New Roman" w:eastAsiaTheme="minorHAnsi" w:hAnsi="Times New Roman"/>
                <w:sz w:val="24"/>
                <w:szCs w:val="24"/>
              </w:rPr>
              <w:t>Русь после смерти Ярослава</w:t>
            </w:r>
          </w:p>
          <w:p>
            <w:pPr>
              <w:jc w:val="left"/>
              <w:rPr>
                <w:rFonts w:ascii="Times New Roman" w:eastAsiaTheme="minorHAnsi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Мудрого</w:t>
            </w:r>
            <w:bookmarkEnd w:id="6"/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85-86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200" w:rightChars="0" w:right="0" w:hanging="200" w:firstLineChars="0" w:firstLine="0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Князь Владимир Мономах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</w:p>
          <w:p>
            <w:pPr>
              <w:jc w:val="left"/>
              <w:rPr>
                <w:rFonts w:ascii="Times New Roman" w:eastAsiaTheme="minorHAnsi" w:hAnsi="Times New Roman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14.12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87-88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pStyle w:val="af3"/>
              <w:ind w:leftChars="0" w:left="200" w:rightChars="0" w:right="0" w:hanging="200" w:firstLineChars="0" w:firstLine="0"/>
              <w:jc w:val="center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</w:rPr>
            </w:pPr>
            <w:bookmarkStart w:id="7" w:name="_Hlk55757587"/>
            <w:r>
              <w:rPr>
                <w:rFonts w:ascii="Times New Roman" w:eastAsia="Times New Roman" w:hAnsi="Times New Roman"/>
                <w:sz w:val="24"/>
                <w:szCs w:val="24"/>
              </w:rPr>
              <w:t>Память о Владимире Мономахе в истории Киевской Руси (1113-1125)</w:t>
            </w:r>
            <w:bookmarkEnd w:id="7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15.12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88-90, 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200" w:rightChars="0" w:right="0" w:hanging="200" w:firstLineChars="0" w:firstLine="0"/>
              <w:jc w:val="center"/>
              <w:tabs>
                <w:tab w:val="left" w:pos="148"/>
                <w:tab w:val="left" w:pos="364"/>
              </w:tabs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9.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bookmarkStart w:id="8" w:name="_Hlk55757607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Распад Руси на отдельные 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княжества в XII (12) век</w:t>
            </w:r>
            <w:bookmarkEnd w:id="8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21.12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стр.91 -92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вопросы,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200" w:rightChars="0" w:right="0" w:hanging="200" w:firstLineChars="0" w:firstLine="0"/>
              <w:jc w:val="center"/>
              <w:tabs>
                <w:tab w:val="left" w:pos="148"/>
                <w:tab w:val="left" w:pos="364"/>
              </w:tabs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10-11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9" w:name="_Hlk55757642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Новгородская республика.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Господин Великий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овгород.</w:t>
            </w:r>
          </w:p>
          <w:p>
            <w:pPr>
              <w:jc w:val="lef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 и торговые пути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новгородцев</w:t>
            </w:r>
            <w:bookmarkEnd w:id="9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22.12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стр.92-99,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200" w:rightChars="0" w:right="0" w:hanging="200" w:firstLineChars="0" w:firstLine="0"/>
              <w:jc w:val="center"/>
              <w:tabs>
                <w:tab w:val="left" w:pos="148"/>
                <w:tab w:val="left" w:pos="364"/>
              </w:tabs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bookmarkStart w:id="10" w:name="_Hlk55757687"/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Ростово-Суздальское княжество в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XII (12) веке.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Князь Юрий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Долгорукий (1132-1157)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29.12</w:t>
            </w:r>
          </w:p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 99-101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вопросы, карта</w:t>
            </w:r>
          </w:p>
        </w:tc>
      </w:tr>
      <w:bookmarkEnd w:id="10"/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200" w:rightChars="0" w:right="0" w:hanging="20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3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bookmarkStart w:id="11" w:name="_Hlk55757727"/>
            <w:r>
              <w:rPr>
                <w:rFonts w:ascii="Times New Roman" w:eastAsia="Times New Roman" w:hAnsi="Times New Roman"/>
                <w:sz w:val="24"/>
                <w:szCs w:val="24"/>
              </w:rPr>
              <w:t>История возникновения Москвы</w:t>
            </w:r>
            <w:bookmarkEnd w:id="11"/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.</w:t>
            </w:r>
          </w:p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Культура Руси в X—XIII (10 - 13) века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11.01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стр.101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-110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942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200" w:hanging="20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  <w:hideMark/>
          </w:tcPr>
          <w:p>
            <w:pPr>
              <w:jc w:val="left"/>
              <w:rPr>
                <w:rFonts w:ascii="Times New Roman" w:eastAsia="Times New Roman" w:hAnsi="Times New Roman"/>
              </w:rPr>
            </w:pPr>
            <w:bookmarkStart w:id="12" w:name="_Hlk55757767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Обобщающий урок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Крещение Руси. Рассвет Русского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 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осударства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”</w:t>
            </w:r>
            <w:bookmarkEnd w:id="12"/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  <w:p>
            <w:pPr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rPr>
                <w:rFonts w:ascii="Times New Roman" w:eastAsia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12.01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</w:p>
        </w:tc>
      </w:tr>
      <w:tr>
        <w:trPr>
          <w:trHeight w:val="653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6" w:type="dxa"/>
            <w:gridSpan w:val="7"/>
            <w:hideMark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Русь в борьбе с завоевателями,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  <w:rtl w:val="off"/>
              </w:rPr>
              <w:t xml:space="preserve">  20 </w:t>
            </w:r>
            <w:r>
              <w:rPr>
                <w:rFonts w:ascii="Times New Roman" w:eastAsia="Times New Roman" w:hAnsi="Times New Roman"/>
                <w:b/>
                <w:i/>
                <w:sz w:val="36"/>
                <w:szCs w:val="36"/>
              </w:rPr>
              <w:t xml:space="preserve"> часов</w:t>
            </w:r>
          </w:p>
        </w:tc>
      </w:tr>
      <w:tr>
        <w:trPr>
          <w:gridAfter w:val="0"/>
          <w:wAfter w:w="9744" w:type="dxa"/>
          <w:trHeight w:val="36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Образование Монгольского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государства 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restart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наборы открыток,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дидактический материал, 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интернет - ресур</w:t>
            </w:r>
            <w:r>
              <w:rPr>
                <w:rFonts w:ascii="Times New Roman" w:eastAsia="Times New Roman" w:hAnsi="Times New Roman"/>
                <w:rtl w:val="off"/>
              </w:rPr>
              <w:t>сы</w:t>
            </w:r>
            <w:r>
              <w:rPr>
                <w:rFonts w:ascii="Times New Roman" w:eastAsia="Times New Roman" w:hAnsi="Times New Roman"/>
              </w:rPr>
              <w:t xml:space="preserve">  открыток, 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  <w:rtl w:val="off"/>
              </w:rPr>
              <w:t>“</w:t>
            </w:r>
            <w:r>
              <w:rPr>
                <w:rFonts w:ascii="Times New Roman" w:eastAsia="Times New Roman" w:hAnsi="Times New Roman"/>
              </w:rPr>
              <w:t>Лента времени</w:t>
            </w:r>
            <w:r>
              <w:rPr>
                <w:rFonts w:ascii="Times New Roman" w:eastAsia="Times New Roman" w:hAnsi="Times New Roman"/>
                <w:rtl w:val="off"/>
              </w:rPr>
              <w:t>”</w:t>
            </w:r>
            <w:r>
              <w:rPr>
                <w:rFonts w:ascii="Times New Roman" w:eastAsia="Times New Roman" w:hAnsi="Times New Roman"/>
              </w:rPr>
              <w:t xml:space="preserve"> карточки словарных слов,  даты,  карточки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дидактический материал,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интернет- ресурсы.</w:t>
            </w:r>
          </w:p>
        </w:tc>
        <w:tc>
          <w:tcPr>
            <w:tcW w:w="2091" w:type="dxa"/>
            <w:vMerge w:val="restart"/>
            <w:vAlign w:val="center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стойбище, аркан,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повсеместно,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перебежч</w:t>
            </w:r>
            <w:r>
              <w:rPr>
                <w:rFonts w:ascii="Times New Roman" w:eastAsia="Times New Roman" w:hAnsi="Times New Roman"/>
                <w:rtl w:val="off"/>
              </w:rPr>
              <w:t>ик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оборона –защита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положить жизнь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ярлыки, яростно, </w:t>
            </w: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предаёт волю, </w:t>
            </w: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верста, чудь,</w:t>
            </w: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баскаки, чадо, </w:t>
            </w: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лавр.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свита, заветный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митрополит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мурза, мурзы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Латинская вера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вдова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Волостели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взятки, дьяк.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18.01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стр.114-115, 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Чингисхан и его армия.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Битва на реке Калке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стр.115-119,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3.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Нашествие монголов на Русь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25.01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стр.120-121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вопросы,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4.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Летописи о битвах на реке Сить и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ероической обороне Козельска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26.01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стр.121-123,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5.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Походы Батыя на южнорусские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емли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стр.123-125,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220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6.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Новгородский князь Александр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Невский (1236—1263)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стр.125-128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вопросы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7.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Ледовое побоище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8.02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стр.128-130, 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84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8.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Власть Золотой Орды над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русскими князьями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9.02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стр.130-133, 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9.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Объединение русских земель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ротив Золотой Орды.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Русские княжества в XIII—XIV (13— 14) веках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15.02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стр.134-135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пересказ,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10.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Борьба Москвы с Тверью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16.02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стр.135-136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вопросы, карта</w:t>
            </w:r>
          </w:p>
        </w:tc>
      </w:tr>
      <w:tr>
        <w:trPr>
          <w:gridAfter w:val="0"/>
          <w:wAfter w:w="9744" w:type="dxa"/>
          <w:trHeight w:val="300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11.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Московский князь Иван Калита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1325— 1340).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Наследники Калиты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22.02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стр.136-139,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12.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Изменения в Золотой Орде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29.02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стр.140-141,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13.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Московский князь Дмитрий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Иванович (1350—1389).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Благословение Сергия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Радонежского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стр.141-145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14.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Куликовская битва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7.03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стр.145-150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пересказ,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15.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Поход Тохтамыша на Москву в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1382 году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14.03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стр.150-152,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16.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Наследники Дмитрия Донского.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Василий II Темный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(1425— 1462)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15.03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стр.152-154, 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17.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Собирание Руси Иваном III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(1462— 1505).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Покорение Новгорода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21.03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стр.154-157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вопросы,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18.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Освобождение Руси от Золото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й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рды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22.03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стр.157-159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пересказ,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19.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Управление государством 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Иваном III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4.04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стр.160-166</w:t>
            </w:r>
          </w:p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20.</w:t>
            </w:r>
          </w:p>
        </w:tc>
        <w:tc>
          <w:tcPr>
            <w:tcW w:w="3141" w:type="dxa"/>
            <w:hideMark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бобщающий урок по теме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Русь в борьбе с завоевателями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”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5.04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тест</w:t>
            </w:r>
          </w:p>
        </w:tc>
      </w:tr>
      <w:tr>
        <w:trPr>
          <w:trHeight w:val="530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26" w:type="dxa"/>
            <w:gridSpan w:val="7"/>
            <w:hideMark/>
          </w:tcPr>
          <w:p>
            <w:pPr>
              <w:jc w:val="center"/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Единое Московское государство, </w:t>
            </w:r>
            <w:r>
              <w:rPr>
                <w:rFonts w:ascii="Times New Roman" w:hAnsi="Times New Roman"/>
                <w:b/>
                <w:i/>
                <w:sz w:val="36"/>
                <w:szCs w:val="36"/>
                <w:rtl w:val="off"/>
              </w:rPr>
              <w:t xml:space="preserve">  14 </w:t>
            </w:r>
            <w:r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 часов</w:t>
            </w:r>
          </w:p>
        </w:tc>
      </w:tr>
      <w:tr>
        <w:trPr>
          <w:gridAfter w:val="0"/>
          <w:wAfter w:w="9744" w:type="dxa"/>
          <w:trHeight w:val="837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Русь в XVI (16) веке. Царь Иван 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розный (1533—1584).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правления Ивана IV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restart"/>
            <w:vAlign w:val="center"/>
            <w:hideMark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  <w:rtl w:val="off"/>
              </w:rPr>
              <w:t>дидактический материал, исторические карты</w:t>
            </w:r>
          </w:p>
          <w:p>
            <w:pPr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 xml:space="preserve">историчкские карты, презентации, иллюстрации </w:t>
            </w:r>
          </w:p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restart"/>
            <w:vAlign w:val="center"/>
            <w:hideMark/>
          </w:tcPr>
          <w:p>
            <w:pPr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кровопролитие</w:t>
            </w:r>
            <w:r>
              <w:rPr>
                <w:rFonts w:ascii="Times New Roman" w:eastAsia="Times New Roman" w:hAnsi="Times New Roman"/>
              </w:rPr>
              <w:t>опекал, самодержец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высшее духовенство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вельможа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литейщики, Ливонские рыцари, гнев –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злоба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по-своему разумению, опричнина, покаяние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казаки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династия, карает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самозванец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гарнизон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сословия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например,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сословие бояр,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сословие купцов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батоги, розги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барщина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11.04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стр.172-175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Близкое окружение царя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Ивана 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V. 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Земский собор, реформы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Избранной рады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12.04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стр.175-180, 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3.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Войны Ивана Грозного</w:t>
            </w:r>
            <w:r>
              <w:rPr>
                <w:rFonts w:ascii="Times New Roman" w:hAnsi="Times New Roman"/>
                <w:sz w:val="24"/>
                <w:szCs w:val="24"/>
                <w:rtl w:val="off"/>
              </w:rPr>
              <w:t>.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Войны с западными странами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18.04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стр.180-18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пересказ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82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4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Опричнина 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textDirection w:val="btLr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стр.186-187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5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Погромы в Новгороде и конец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причнины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25.04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стр.188,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пересказ</w:t>
            </w:r>
          </w:p>
        </w:tc>
      </w:tr>
      <w:tr>
        <w:trPr>
          <w:gridAfter w:val="0"/>
          <w:wAfter w:w="9744" w:type="dxa"/>
          <w:trHeight w:val="393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6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Покорение Сибири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26.04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стр.188-193,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карта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7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после Ивана Грозного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стр.193-195.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8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Лжедмитрий </w:t>
            </w:r>
            <w:r>
              <w:rPr>
                <w:rFonts w:ascii="Times New Roman" w:hAnsi="Times New Roman"/>
                <w:sz w:val="24"/>
                <w:szCs w:val="24"/>
              </w:rPr>
              <w:t>I – самозванец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стр.195-197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вопросы</w:t>
            </w:r>
          </w:p>
        </w:tc>
      </w:tr>
      <w:tr>
        <w:trPr>
          <w:gridAfter w:val="0"/>
          <w:wAfter w:w="9744" w:type="dxa"/>
          <w:trHeight w:val="31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Лжедмитрий </w:t>
            </w:r>
            <w:r>
              <w:rPr>
                <w:rFonts w:ascii="Times New Roman" w:hAnsi="Times New Roman"/>
                <w:sz w:val="24"/>
                <w:szCs w:val="24"/>
              </w:rPr>
              <w:t>II.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Семибоярщина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16.05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стр.197-198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, вопросы, пересказ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православная церковь в Смутное время.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Минин и Пожарский: за веру и Отечество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17.05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стр.199-203, 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Воцарение династии Романовых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Царь Алексей Михайлович </w:t>
            </w:r>
          </w:p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Романов (1645 – 1676)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23.05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стр.203-208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rtl w:val="off"/>
              </w:rPr>
              <w:t>вопросы</w:t>
            </w:r>
          </w:p>
        </w:tc>
      </w:tr>
      <w:tr>
        <w:trPr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Раскол в Русской православной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еркви.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Укрепление южных границ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России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казаках 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24.05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стр.208-21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 w:val="0"/>
                <w:sz w:val="24"/>
                <w:szCs w:val="24"/>
                <w:rtl w:val="off"/>
              </w:rPr>
              <w:t>пересказ, карта</w:t>
            </w:r>
          </w:p>
        </w:tc>
      </w:tr>
      <w:tr>
        <w:trPr>
          <w:gridAfter w:val="0"/>
          <w:wAfter w:w="9744" w:type="dxa"/>
          <w:trHeight w:val="88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</w:tcPr>
          <w:p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России в </w:t>
            </w:r>
            <w:r>
              <w:rPr>
                <w:rFonts w:ascii="Times New Roman" w:hAnsi="Times New Roman"/>
                <w:sz w:val="24"/>
                <w:szCs w:val="24"/>
              </w:rPr>
              <w:t>XVII веке</w:t>
            </w:r>
          </w:p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Культура России в </w:t>
            </w:r>
            <w:r>
              <w:rPr>
                <w:rFonts w:ascii="Times New Roman" w:hAnsi="Times New Roman"/>
                <w:sz w:val="24"/>
                <w:szCs w:val="24"/>
              </w:rPr>
              <w:t>XVI – XVII веках</w:t>
            </w:r>
          </w:p>
        </w:tc>
        <w:tc>
          <w:tcPr>
            <w:tcW w:w="916" w:type="dxa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vMerge w:val="continue"/>
            <w:vAlign w:val="center"/>
            <w:hideMark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30.05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стр.211-220, вопросы</w:t>
            </w:r>
          </w:p>
        </w:tc>
      </w:tr>
      <w:tr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gridAfter w:val="0"/>
          <w:wAfter w:w="9744" w:type="dxa"/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" w:type="dxa"/>
            <w:vAlign w:val="center"/>
          </w:tcPr>
          <w:p>
            <w:pPr>
              <w:ind w:leftChars="0" w:left="0" w:rightChars="0" w:right="0" w:hanging="0" w:firstLineChars="0" w:firstLine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141" w:type="dxa"/>
            <w:hideMark/>
          </w:tcPr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jc w:val="left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Обобщающий урок</w:t>
            </w:r>
          </w:p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Единое Московское государство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”</w:t>
            </w:r>
          </w:p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2130" w:type="dxa"/>
            <w:vMerge w:val="continue"/>
            <w:vAlign w:val="center"/>
            <w:hideMark/>
          </w:tcPr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</w:p>
        </w:tc>
        <w:tc>
          <w:tcPr>
            <w:tcW w:w="2091" w:type="dxa"/>
            <w:hideMark/>
          </w:tcPr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</w:p>
        </w:tc>
        <w:tc>
          <w:tcPr>
            <w:tcW w:w="1153" w:type="dxa"/>
            <w:vAlign w:val="center"/>
          </w:tcPr>
          <w:p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31.05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20" w:type="dxa"/>
            <w:vAlign w:val="center"/>
          </w:tcPr>
          <w:p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вопросы</w:t>
            </w:r>
          </w:p>
        </w:tc>
      </w:tr>
    </w:tbl>
    <w:p>
      <w:pPr>
        <w:rPr>
          <w:rtl w:val="off"/>
        </w:rPr>
      </w:pPr>
    </w:p>
    <w:p>
      <w:pPr>
        <w:rPr>
          <w:rtl w:val="off"/>
        </w:rPr>
      </w:pPr>
    </w:p>
    <w:p/>
    <w:p>
      <w:pPr>
        <w:jc w:val="center"/>
        <w:rPr>
          <w:rFonts w:ascii="Times New Roman" w:hAnsi="Times New Roman"/>
          <w:b/>
          <w:sz w:val="24"/>
          <w:szCs w:val="24"/>
          <w:u w:val="single" w:color="auto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>
        <w:rPr>
          <w:rFonts w:ascii="Bookman Old Style" w:hAnsi="Bookman Old Style"/>
          <w:b/>
          <w:i/>
          <w:iCs/>
          <w:sz w:val="28"/>
          <w:szCs w:val="28"/>
        </w:rPr>
        <w:t>Список литературы</w:t>
      </w:r>
    </w:p>
    <w:p>
      <w:pPr>
        <w:pStyle w:val="af3"/>
        <w:ind w:left="357" w:hanging="357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Адаптированная основная общеобразовательная программа образования обучающихся с умственной отсталость (интеллектуальными нарушениями)</w:t>
      </w:r>
    </w:p>
    <w:p>
      <w:pPr>
        <w:pStyle w:val="af3"/>
        <w:ind w:left="357" w:hanging="357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Отечества: учебник для 7 класса специальных (коррекционных) образовательных организаций VIII вида/ И.М. Бгажнокова, Л.В. Смирнова. – М.: Просвещение, 2020. – 224 с.</w:t>
      </w:r>
    </w:p>
    <w:p>
      <w:pPr>
        <w:pStyle w:val="af3"/>
        <w:ind w:left="357" w:hanging="357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Кадневский В.М. История России с древнейших времен до конца XVII в.: Тесты. 6-7 кл.: Учеб.-метод. пособие. – 3-е изд., стереотип. – М.: Дрофа, 2008 г</w:t>
      </w:r>
    </w:p>
    <w:p>
      <w:pPr>
        <w:pStyle w:val="af3"/>
        <w:ind w:left="357" w:hanging="357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lang w:eastAsia="ru-RU"/>
          <w:rFonts w:ascii="Times New Roman" w:eastAsia="Times New Roman" w:hAnsi="Times New Roman"/>
          <w:color w:val="000000"/>
          <w:sz w:val="28"/>
          <w:szCs w:val="28"/>
        </w:rPr>
        <w:t>Лапшин В. А., Пузанов Б. П. Основы дефектологии. М., 1990.</w:t>
      </w:r>
    </w:p>
    <w:p>
      <w:pPr>
        <w:ind w:left="357" w:hanging="357"/>
        <w:jc w:val="both"/>
        <w:shd w:val="clear" w:color="auto" w:fill="FFFFFF"/>
        <w:numPr>
          <w:ilvl w:val="0"/>
          <w:numId w:val="6"/>
        </w:numPr>
        <w:spacing w:after="0" w:line="240" w:lineRule="auto"/>
        <w:rPr>
          <w:lang w:eastAsia="ru-RU"/>
          <w:rFonts w:ascii="Times New Roman" w:eastAsia="Times New Roman" w:hAnsi="Times New Roman"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/>
          <w:color w:val="000000"/>
          <w:sz w:val="28"/>
          <w:szCs w:val="28"/>
        </w:rPr>
        <w:t>Петрова Л. В. Методика преподавания истории в специальной (коррекционной) школе VIII вида. М., 2003.</w:t>
      </w:r>
    </w:p>
    <w:p>
      <w:pPr>
        <w:ind w:left="357" w:hanging="357"/>
        <w:jc w:val="both"/>
        <w:shd w:val="clear" w:color="auto" w:fill="FFFFFF"/>
        <w:numPr>
          <w:ilvl w:val="0"/>
          <w:numId w:val="6"/>
        </w:numPr>
        <w:spacing w:after="0" w:line="240" w:lineRule="auto"/>
        <w:rPr>
          <w:lang w:eastAsia="ru-RU"/>
          <w:rFonts w:ascii="Times New Roman" w:eastAsia="Times New Roman" w:hAnsi="Times New Roman"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/>
          <w:color w:val="000000"/>
          <w:sz w:val="28"/>
          <w:szCs w:val="28"/>
        </w:rPr>
        <w:t>Пузанов Б.П., Бородина О.И., Сековец Л.С., Н.М.Редькина. Уроки истории в 7 класса специальной (коррекционной) общеобразовательной школы VIII вида. - М. Владос, 2004. – 223с.</w:t>
      </w:r>
    </w:p>
    <w:p>
      <w:pPr>
        <w:ind w:left="357" w:hanging="357"/>
        <w:jc w:val="both"/>
        <w:shd w:val="clear" w:color="auto" w:fill="FFFFFF"/>
        <w:numPr>
          <w:ilvl w:val="0"/>
          <w:numId w:val="6"/>
        </w:numPr>
        <w:spacing w:after="0" w:line="240" w:lineRule="auto"/>
        <w:rPr>
          <w:lang w:eastAsia="ru-RU"/>
          <w:rFonts w:ascii="Times New Roman" w:eastAsia="Times New Roman" w:hAnsi="Times New Roman"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/>
          <w:color w:val="000000"/>
          <w:sz w:val="28"/>
          <w:szCs w:val="28"/>
        </w:rPr>
        <w:t>Обучение детей с нарушениями интеллектуального развития. Под ред. Б. П. Пузанова. М., 2000.</w:t>
      </w:r>
    </w:p>
    <w:p>
      <w:pPr>
        <w:pStyle w:val="af3"/>
        <w:ind w:left="357" w:hanging="357"/>
        <w:jc w:val="both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 ресурсы сети Интернет.</w:t>
      </w:r>
    </w:p>
    <w:p>
      <w:pPr>
        <w:ind w:left="357" w:hanging="357"/>
        <w:jc w:val="both"/>
        <w:shd w:val="clear" w:color="auto" w:fill="FFFFFF"/>
        <w:numPr>
          <w:ilvl w:val="0"/>
          <w:numId w:val="6"/>
        </w:numPr>
        <w:spacing w:after="0" w:line="240" w:lineRule="auto"/>
        <w:rPr>
          <w:lang w:eastAsia="ru-RU"/>
          <w:rFonts w:ascii="Times New Roman" w:eastAsia="Times New Roman" w:hAnsi="Times New Roman"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/>
          <w:color w:val="000000"/>
          <w:sz w:val="28"/>
          <w:szCs w:val="28"/>
        </w:rPr>
        <w:t>Олигофренопедагогика: учебное пособие/ Т.В. Алышева, Г.В. Васенков, В.В. Воронкова и др. – М.: Дрофа, 2009. – 397с.</w:t>
      </w:r>
    </w:p>
    <w:p>
      <w:pPr>
        <w:ind w:left="357"/>
        <w:shd w:val="clear" w:color="auto" w:fill="FFFFFF"/>
        <w:spacing w:after="0" w:line="360" w:lineRule="auto"/>
        <w:rPr>
          <w:lang w:eastAsia="ru-RU"/>
          <w:rFonts w:ascii="Times New Roman" w:eastAsia="Times New Roman" w:hAnsi="Times New Roman"/>
          <w:color w:val="000000"/>
          <w:sz w:val="24"/>
          <w:szCs w:val="24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  <w:r>
        <w:rPr>
          <w:rFonts w:ascii="Times New Roman" w:hAnsi="Times New Roman"/>
          <w:rtl w:val="off"/>
        </w:rPr>
        <w:drawing>
          <wp:inline distT="0" distB="0" distL="180" distR="180">
            <wp:extent cx="8531860" cy="52197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5219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bidi w:val="off"/>
        <w:jc w:val="center"/>
        <w:spacing w:lineRule="auto"/>
        <w:rPr>
          <w:rFonts w:ascii="Times New Roman" w:eastAsia="Times New Roman" w:hAnsi="Times New Roman"/>
          <w:b/>
          <w:bCs/>
          <w:color w:val="000011"/>
          <w:sz w:val="38"/>
          <w:szCs w:val="38"/>
          <w:rtl w:val="off"/>
        </w:rPr>
      </w:pPr>
      <w:r>
        <w:rPr>
          <w:rFonts w:ascii="Times New Roman" w:eastAsia="Times New Roman" w:hAnsi="Times New Roman"/>
          <w:b/>
          <w:bCs/>
          <w:color w:val="000011"/>
          <w:sz w:val="38"/>
          <w:szCs w:val="38"/>
          <w:rtl w:val="off"/>
        </w:rPr>
        <w:t>Пояснительная записка</w:t>
      </w:r>
    </w:p>
    <w:p>
      <w:pPr>
        <w:bidi w:val="off"/>
        <w:jc w:val="both"/>
        <w:spacing w:line="276" w:lineRule="auto"/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</w:pPr>
      <w:r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  <w:tab/>
      </w:r>
      <w:r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  <w:t>Пояснительная записка к рабочей программе по “Истории Отечества” краевого государственного общеобразовательного бюджетного учреждения “Уссурийская специальная (коррекционная) общеобразовательная школа - интернат” для 8 классов составлена в соответствии  Федеральным законом от 29.12.2012 № 273 ФЗ “Об образовании в Российской Федерации”;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 1599, приказом Министерства просвещения Российской Федерации от 24 ноября 2022 года № 1026 “Об утверждении федеральной адаптированной основной образовательной программы обучающихся с умственной отсталостью (интеллектуальными нарушениями)” (Зарегистрировано в минюсте 30 декабря 2022 года, регистрационный № 71930) и с соблюдением требований СанПиН 2.4.2.3286-15 “Санитарно-эпидемиологические требования к условиям и организации обучения и воспитания в организациях, осуществляющие образовательную деятельность по адаптированным основным образовательным программам для обучающихся с ограниченными возможностями здоровья”,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bidi w:val="off"/>
        <w:jc w:val="both"/>
        <w:spacing w:line="276" w:lineRule="auto"/>
        <w:rPr>
          <w:rFonts w:ascii="Times New Roman" w:eastAsia="Times New Roman" w:hAnsi="Times New Roman"/>
          <w:b w:val="0"/>
          <w:bCs w:val="0"/>
          <w:color w:val="000011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/>
          <w:b/>
          <w:i/>
          <w:iCs/>
          <w:sz w:val="28"/>
          <w:szCs w:val="28"/>
          <w:rtl w:val="off"/>
        </w:rPr>
      </w:pPr>
    </w:p>
    <w:p>
      <w:pPr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  <w:rtl w:val="off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rtl w:val="off"/>
        </w:rPr>
        <w:tab/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  <w:rtl w:val="off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Данная программа по истории включает:    8 класс — </w:t>
      </w:r>
      <w:r>
        <w:rPr>
          <w:rFonts w:ascii="Times New Roman" w:hAnsi="Times New Roman"/>
          <w:sz w:val="26"/>
          <w:szCs w:val="26"/>
          <w:rtl w:val="off"/>
        </w:rPr>
        <w:t>“</w:t>
      </w:r>
      <w:r>
        <w:rPr>
          <w:rFonts w:ascii="Times New Roman" w:hAnsi="Times New Roman"/>
          <w:sz w:val="26"/>
          <w:szCs w:val="26"/>
        </w:rPr>
        <w:t>История Отечества</w:t>
      </w:r>
      <w:r>
        <w:rPr>
          <w:rFonts w:ascii="Times New Roman" w:hAnsi="Times New Roman"/>
          <w:sz w:val="26"/>
          <w:szCs w:val="26"/>
          <w:rtl w:val="off"/>
        </w:rPr>
        <w:t>”</w:t>
      </w:r>
      <w:r>
        <w:rPr>
          <w:rFonts w:ascii="Times New Roman" w:hAnsi="Times New Roman"/>
          <w:sz w:val="26"/>
          <w:szCs w:val="26"/>
        </w:rPr>
        <w:t xml:space="preserve"> (Российская империя XVII — начала XX в.), </w:t>
      </w:r>
      <w:r>
        <w:rPr>
          <w:rFonts w:ascii="Times New Roman" w:hAnsi="Times New Roman"/>
          <w:sz w:val="26"/>
          <w:szCs w:val="26"/>
          <w:rtl w:val="off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2 ч в неделю. </w:t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 отборе исторического материала, наряду с коррекционно-педагогическими задачами и дидактическими принципами, особое внимание уделялось соблюдению и других принципов: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• цивилизационного анализа, где исторические факты и события предстают в интегрированных связях с другими явлениями (природы, общества, культуры и др.) в их исторической ретроспективе;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• экзистенциальности, позволяющего обращаться к чувствам детей, эмоциональным оценкам, нравственным категориям; </w:t>
      </w:r>
    </w:p>
    <w:p>
      <w:pPr>
        <w:jc w:val="both"/>
        <w:spacing w:after="0" w:line="240" w:lineRule="auto"/>
        <w:rPr>
          <w:rFonts w:ascii="Times New Roman" w:eastAsiaTheme="minorHAnsi" w:hAnsi="Times New Roman"/>
          <w:b/>
          <w:i/>
          <w:iCs/>
          <w:sz w:val="28"/>
          <w:szCs w:val="28"/>
          <w:rtl w:val="off"/>
        </w:rPr>
      </w:pPr>
      <w:r>
        <w:rPr>
          <w:rFonts w:ascii="Times New Roman" w:hAnsi="Times New Roman"/>
          <w:sz w:val="26"/>
          <w:szCs w:val="26"/>
        </w:rPr>
        <w:t xml:space="preserve">• объективности для устранения субъективных оценок, искажений в толковании исторических фактов.      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eastAsiaTheme="minorHAnsi" w:hAnsi="Times New Roman"/>
          <w:b/>
          <w:i/>
          <w:iCs/>
          <w:sz w:val="28"/>
          <w:szCs w:val="28"/>
        </w:rPr>
      </w:pPr>
      <w:r>
        <w:rPr>
          <w:rFonts w:ascii="Times New Roman" w:eastAsiaTheme="minorHAnsi" w:hAnsi="Times New Roman"/>
          <w:b/>
          <w:i/>
          <w:iCs/>
          <w:sz w:val="28"/>
          <w:szCs w:val="28"/>
        </w:rPr>
        <w:t>Основные требования к уровню подготовки учащихся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    1-й уровень    </w:t>
      </w:r>
    </w:p>
    <w:p>
      <w:pPr>
        <w:jc w:val="both"/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Учащиеся должны уметь: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• объяснять значение слов и понятий, устанавливать причины: борьбы за престол между Софьей и Петром I; возникновения волнений и бунта стрельцов; поездки Петра I и представителей дворянства на учебу за границу; введения новшеств Петра I в жизнь российского общества; создания новой столицы России; деятельности Петра I по просвещению народа; создания «Наказа» Екатерины II; благополучия общества и международного признания России в период правления Екатерины Великой; 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• анализировать и сравнивать деятельность Петра I и Екатерины II на благо Российского государства;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• описывать: личностные характеристики и деловые качества исторических персонажей: Петра I, Екатерины II, Николая I; быт и нравы в обществе, принятые в период правления Петра I, Анны Иоанновны, Екатерины II; прогрессивные действия, направленные на укрепление государства, развитие образования, культуры;     </w:t>
      </w:r>
    </w:p>
    <w:p>
      <w:pPr>
        <w:jc w:val="both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• по датам определять век.    </w:t>
      </w:r>
    </w:p>
    <w:p>
      <w:pPr>
        <w:jc w:val="both"/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Учащиеся должны знать:     </w:t>
      </w:r>
    </w:p>
    <w:p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• хронологические сведения: период правления Петра I (1682—1725); основание Петербурга (1703); период царствования Екатерины II (1762—1796).   </w:t>
      </w:r>
    </w:p>
    <w:p>
      <w:pPr>
        <w:spacing w:after="0" w:line="240" w:lineRule="auto"/>
        <w:rPr>
          <w:lang w:eastAsia="ru-RU"/>
          <w:rFonts w:ascii="Bookman Old Style" w:eastAsia="Times New Roman" w:hAnsi="Bookman Old Style"/>
          <w:b/>
          <w:i/>
          <w:iCs/>
          <w:sz w:val="28"/>
          <w:szCs w:val="28"/>
          <w:rtl w:val="off"/>
        </w:rPr>
      </w:pPr>
      <w:r>
        <w:rPr>
          <w:rFonts w:ascii="Times New Roman" w:hAnsi="Times New Roman"/>
          <w:sz w:val="26"/>
          <w:szCs w:val="26"/>
        </w:rPr>
        <w:t xml:space="preserve">   2-й уровень предполагает сокращение объема требований по сравнению с 1-м уровнем</w:t>
      </w:r>
      <w:r>
        <w:rPr>
          <w:rFonts w:ascii="Times New Roman" w:hAnsi="Times New Roman"/>
          <w:sz w:val="26"/>
          <w:szCs w:val="26"/>
          <w:rtl w:val="off"/>
        </w:rPr>
        <w:t>.</w:t>
      </w:r>
    </w:p>
    <w:p>
      <w:pPr>
        <w:ind w:left="720"/>
        <w:jc w:val="center"/>
        <w:spacing w:after="0" w:line="240" w:lineRule="auto"/>
        <w:rPr>
          <w:lang w:eastAsia="ru-RU"/>
          <w:rFonts w:ascii="Bookman Old Style" w:eastAsia="Times New Roman" w:hAnsi="Bookman Old Style"/>
          <w:b/>
          <w:i/>
          <w:iCs/>
          <w:sz w:val="28"/>
          <w:szCs w:val="28"/>
        </w:rPr>
      </w:pPr>
      <w:r>
        <w:rPr>
          <w:lang w:eastAsia="ru-RU"/>
          <w:rFonts w:ascii="Bookman Old Style" w:eastAsia="Times New Roman" w:hAnsi="Bookman Old Style"/>
          <w:b/>
          <w:i/>
          <w:iCs/>
          <w:sz w:val="28"/>
          <w:szCs w:val="28"/>
        </w:rPr>
        <w:t>Календарно – тематическое планирование истории в 8 классе</w:t>
      </w:r>
    </w:p>
    <w:p>
      <w:pPr>
        <w:ind w:left="720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2"/>
        <w:tblW w:w="14065" w:type="dxa"/>
        <w:tblLook w:val="04A0" w:firstRow="1" w:lastRow="0" w:firstColumn="1" w:lastColumn="0" w:noHBand="0" w:noVBand="1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3926"/>
        <w:gridCol w:w="1065"/>
        <w:gridCol w:w="1946"/>
        <w:gridCol w:w="2584"/>
        <w:gridCol w:w="1316"/>
        <w:gridCol w:w="237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№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п/п</w:t>
            </w:r>
          </w:p>
        </w:tc>
        <w:tc>
          <w:tcPr>
            <w:tcW w:w="3926" w:type="dxa"/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  <w:r>
              <w:rPr>
                <w:rFonts w:ascii="Bookman Old Style" w:eastAsia="Times New Roman" w:hAnsi="Bookman Old Style"/>
                <w:b/>
                <w:sz w:val="28"/>
                <w:szCs w:val="28"/>
              </w:rPr>
              <w:t>Программный материал</w:t>
            </w:r>
          </w:p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</w:p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</w:p>
        </w:tc>
        <w:tc>
          <w:tcPr>
            <w:tcW w:w="1065" w:type="dxa"/>
            <w:vAlign w:val="top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1946" w:type="dxa"/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4"/>
                <w:szCs w:val="24"/>
              </w:rPr>
            </w:pPr>
            <w:r>
              <w:rPr>
                <w:rFonts w:ascii="Bookman Old Style" w:eastAsia="Times New Roman" w:hAnsi="Bookman Old Style"/>
                <w:b/>
                <w:sz w:val="24"/>
                <w:szCs w:val="24"/>
              </w:rPr>
              <w:t>Наглядность</w:t>
            </w:r>
          </w:p>
        </w:tc>
        <w:tc>
          <w:tcPr>
            <w:tcW w:w="2584" w:type="dxa"/>
            <w:tcBorders>
              <w:bottom w:val="single" w:sz="4" w:space="0" w:color="auto"/>
            </w:tcBorders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  <w:r>
              <w:rPr>
                <w:rFonts w:ascii="Bookman Old Style" w:eastAsia="Times New Roman" w:hAnsi="Bookman Old Style"/>
                <w:b/>
                <w:sz w:val="28"/>
                <w:szCs w:val="28"/>
              </w:rPr>
              <w:t>Словарь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  <w:r>
              <w:rPr>
                <w:rFonts w:ascii="Bookman Old Style" w:eastAsia="Times New Roman" w:hAnsi="Bookman Old Style"/>
                <w:b/>
                <w:sz w:val="28"/>
                <w:szCs w:val="28"/>
              </w:rPr>
              <w:t>Дата</w:t>
            </w:r>
          </w:p>
        </w:tc>
        <w:tc>
          <w:tcPr>
            <w:tcW w:w="2373" w:type="dxa"/>
            <w:tcBorders>
              <w:bottom w:val="single" w:sz="4" w:space="0" w:color="auto"/>
            </w:tcBorders>
            <w:vAlign w:val="center"/>
          </w:tcPr>
          <w:p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  <w:r>
              <w:rPr>
                <w:rFonts w:ascii="Bookman Old Style" w:eastAsia="Times New Roman" w:hAnsi="Bookman Old Style"/>
                <w:b/>
                <w:sz w:val="28"/>
                <w:szCs w:val="28"/>
              </w:rPr>
              <w:t>Домашнее задание</w:t>
            </w:r>
          </w:p>
        </w:tc>
      </w:tr>
      <w:tr>
        <w:trPr>
          <w:trHeight w:val="60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6" w:type="dxa"/>
            <w:gridSpan w:val="7"/>
            <w:tcBorders>
              <w:bottom w:val="single" w:sz="4" w:space="0" w:color="auto"/>
            </w:tcBorders>
            <w:shd w:val="clear" w:color="auto" w:fill="FFFFFF" w:themeFill="lt1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32"/>
                <w:szCs w:val="32"/>
              </w:rPr>
              <w:t xml:space="preserve">Российское государство 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в конце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>XVII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 – начале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>XVIII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 века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  <w:rtl w:val="off"/>
              </w:rPr>
              <w:t>, 18 часов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1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Наше Отечество – Россия.</w:t>
            </w:r>
          </w:p>
          <w:p>
            <w:pPr>
              <w:jc w:val="left"/>
              <w:rPr>
                <w:rFonts w:ascii="Times New Roman" w:eastAsiaTheme="minorHAnsi" w:hAnsi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Российское общество в </w:t>
            </w:r>
            <w:r>
              <w:rPr>
                <w:lang w:val="en-US"/>
                <w:rFonts w:ascii="Times New Roman" w:eastAsiaTheme="minorHAnsi" w:hAnsi="Times New Roman"/>
                <w:bCs/>
                <w:sz w:val="26"/>
                <w:szCs w:val="26"/>
              </w:rPr>
              <w:t>XVII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restart"/>
            <w:vAlign w:val="center"/>
          </w:tcPr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>карта, презентации,</w:t>
            </w: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/>
                <w:sz w:val="24"/>
                <w:szCs w:val="24"/>
                <w:rtl w:val="off"/>
              </w:rPr>
              <w:t>исторические даты, открытки, картинки</w:t>
            </w: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lang w:eastAsia="ru-RU"/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restart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уезд, волости, стан,</w:t>
            </w: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мануфактураповинности,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скоморохи, гетман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потеха, попеременно</w:t>
            </w: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деревянные ядра, гвардейцы,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>б</w:t>
            </w:r>
            <w:r>
              <w:rPr>
                <w:rFonts w:ascii="Times New Roman" w:eastAsia="Times New Roman" w:hAnsi="Times New Roman"/>
              </w:rPr>
              <w:t>от, маневры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тяжбы, невредимых,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двоевластие, зачинщик, султан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властолюбие</w:t>
            </w:r>
            <w:r>
              <w:rPr>
                <w:rFonts w:ascii="Times New Roman" w:eastAsia="Times New Roman" w:hAnsi="Times New Roman"/>
                <w:rtl w:val="off"/>
              </w:rPr>
              <w:t>за</w:t>
            </w:r>
            <w:r>
              <w:rPr>
                <w:rFonts w:ascii="Times New Roman" w:eastAsia="Times New Roman" w:hAnsi="Times New Roman"/>
              </w:rPr>
              <w:t>говор, галера,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Австрия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сподвижники, урядник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эскадра, мортира, переполох, 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наемные офицеры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бастионы, казармы, рекруты, ни</w:t>
            </w: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 пяди земли, в блаженстве,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клики, сенаторы, сенат</w:t>
            </w: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</w:rPr>
            </w:pP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пресечь, порознь, вице</w:t>
            </w:r>
          </w:p>
          <w:p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-канцлер 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12.09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стр.6-13,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2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Отношения России с другими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с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транами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13.09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стр.14-22,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3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Детство и юность Петра. Как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обучали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стр.22-27,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4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Семейные раздоры, борьба за 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в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ласть.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Итоги правления Софьи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20.09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стр.28-37,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>5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Воцарение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(1689-1725).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Строительство флота. Азовские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походы.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26.09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стр.37-42,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66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>6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Великое посольство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(1697-1698)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27.09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стр.43-46,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60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rtl w:val="off"/>
              </w:rPr>
              <w:t>7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Новый бунт стрельцов.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Возвращение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 Москву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стр.47-54,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rtl w:val="off"/>
              </w:rPr>
              <w:t>8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Северная война. Основание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Петербурга (1700-1721)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. Поражение под Нарвой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4.10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стр.54-57, 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rtl w:val="off"/>
              </w:rPr>
              <w:t>9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Первые победы над шведами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10.10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стр.57-62,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</w:tc>
      </w:tr>
      <w:tr>
        <w:trPr>
          <w:trHeight w:val="795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10</w:t>
            </w: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11</w:t>
            </w: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12</w:t>
            </w: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Основание Петербурга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11.10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стр.62-66,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 w:val="continue"/>
            <w:shd w:val="clear" w:color="auto" w:fill="auto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Продолжение Северной войны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17.10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стр.66-69,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 w:val="continue"/>
            <w:shd w:val="clear" w:color="auto" w:fill="auto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Разгром шведов под Полтавой.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Завершение Северной войн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ы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18.10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стр.69-76,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Merge w:val="continue"/>
            <w:shd w:val="clear" w:color="auto" w:fill="auto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Заслуги Петра великого в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истории России.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Промышленность и сельское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24.10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стр.76-79,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rtl w:val="off"/>
              </w:rPr>
              <w:t>14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Изменения в управлении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государством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25.10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стр.79-82,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15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Табели о рангах. Указ о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единонаследии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7.11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стр.82-85,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16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Образование и культура при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Петре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center"/>
          </w:tcPr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8.11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стр.85-89,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17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Личность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 Семья Петра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Великого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14.11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стр.89-95,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774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rtl w:val="off"/>
              </w:rPr>
              <w:t>18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Итоговый урок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tcBorders>
              <w:bottom w:val="single" w:sz="4" w:space="0" w:color="auto"/>
            </w:tcBorders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15.11</w:t>
            </w:r>
          </w:p>
        </w:tc>
        <w:tc>
          <w:tcPr>
            <w:tcW w:w="2373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70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6" w:type="dxa"/>
            <w:gridSpan w:val="7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Bookman Old Style" w:eastAsia="Times New Roman" w:hAnsi="Bookman Old Style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Российская империя после Петра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>I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 (1725 – 1801)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  <w:rtl w:val="off"/>
              </w:rPr>
              <w:t>, 12 часов</w:t>
            </w:r>
          </w:p>
        </w:tc>
      </w:tr>
      <w:tr>
        <w:trPr>
          <w:trHeight w:val="374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Екатерина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 Петр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restart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  <w:rtl w:val="off"/>
              </w:rPr>
              <w:t>карта, презентации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rtl w:val="off"/>
              </w:rPr>
              <w:t>исторические открытки, карточки с датами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2584" w:type="dxa"/>
            <w:vMerge w:val="restart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герцог, опорочить,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имение, озноб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кандалы, кадетский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корпус, пажеский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корпус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царедворец, Эрмитаж,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истребить, манифест,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отречение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невежественны, узник, жалованье,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наказ,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дозволяют, революциоаврида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янычары, визирь,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бухта, паша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гильдии,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конвой, мыслители,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астрономия, пансион,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«капиталисты»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крестьяне 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21.11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стр.100-102,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Внук Петра Великого. Конец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правления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22.11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стр.102-108,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3.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Анна Ивановна (Иоанновна) и</w:t>
            </w:r>
          </w:p>
          <w:p>
            <w:pPr>
              <w:jc w:val="both"/>
              <w:rPr>
                <w:lang w:val="en-US"/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Иван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IV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  <w:rtl w:val="off"/>
              </w:rPr>
              <w:t>.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Как правила Россией Анна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Ивановна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28.11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стр.108-11</w:t>
            </w:r>
            <w:r>
              <w:rPr>
                <w:rFonts w:ascii="Times New Roman" w:eastAsia="Times New Roman" w:hAnsi="Times New Roman"/>
                <w:rtl w:val="off"/>
              </w:rPr>
              <w:t>4</w:t>
            </w:r>
            <w:r>
              <w:rPr>
                <w:rFonts w:ascii="Times New Roman" w:eastAsia="Times New Roman" w:hAnsi="Times New Roman"/>
              </w:rPr>
              <w:t>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Наследники Анны Ивановны.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Конец бироновщины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29.11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стр.114-117,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5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Царствование Елизаветы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Петровны.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Окружение 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лизаветы.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Возвращение к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орядкам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5.12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стр.117-122,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Войны России в период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правления Елизаветы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етровны. Воцарение Петра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textDirection w:val="btLr"/>
            <w:vAlign w:val="center"/>
          </w:tcPr>
          <w:p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6.12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стр.122-130,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7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Россия в эпоху Екатерины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Великой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12.12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стр.130-132,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8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>Н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ачало царствования Екатерины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Близкое окружение и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помощники Екатерины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13.12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стр.132-139,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9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Война России с Турцией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Присоединение Крыма. Русско-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т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урецкая война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стр.139-14</w:t>
            </w:r>
            <w:r>
              <w:rPr>
                <w:rFonts w:ascii="Times New Roman" w:eastAsia="Times New Roman" w:hAnsi="Times New Roman"/>
                <w:rtl w:val="off"/>
              </w:rPr>
              <w:t>7</w:t>
            </w:r>
            <w:r>
              <w:rPr>
                <w:rFonts w:ascii="Times New Roman" w:eastAsia="Times New Roman" w:hAnsi="Times New Roman"/>
              </w:rPr>
              <w:t xml:space="preserve">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0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Как управляла Россией Екатерина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I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Восстание Пугачева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20.12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стр.147-152,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Развитие образования при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Екатерине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Конец правления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катерины Великой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26.12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стр.153-164,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</w:tc>
      </w:tr>
      <w:tr>
        <w:trPr>
          <w:trHeight w:val="1039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Итоговый урок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tcBorders>
              <w:bottom w:val="single" w:sz="4" w:space="0" w:color="auto"/>
            </w:tcBorders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27.12</w:t>
            </w:r>
          </w:p>
        </w:tc>
        <w:tc>
          <w:tcPr>
            <w:tcW w:w="2373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68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6" w:type="dxa"/>
            <w:gridSpan w:val="7"/>
            <w:tcBorders>
              <w:bottom w:val="single" w:sz="4" w:space="0" w:color="auto"/>
            </w:tcBorders>
            <w:shd w:val="clear" w:color="auto" w:fill="FFFFFF" w:themeFill="lt1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Российская империя в первой половине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>XIX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</w:rPr>
              <w:t xml:space="preserve"> века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2"/>
                <w:szCs w:val="32"/>
                <w:rtl w:val="off"/>
              </w:rPr>
              <w:t>, 20 часов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Отношения России со странами Европы в конце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XVIII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–  начале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века. Наполеон Бонапарт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restart"/>
            <w:vAlign w:val="center"/>
          </w:tcPr>
          <w:p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Карта, презентация,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исторические карточки с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датами,</w:t>
            </w:r>
          </w:p>
          <w:p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открытки, иллюстрации, исторические картинки</w:t>
            </w:r>
          </w:p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84" w:type="dxa"/>
            <w:vMerge w:val="restart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Республика, взбудоражить, адвокат, мичман,</w:t>
            </w:r>
            <w:r>
              <w:rPr>
                <w:rFonts w:ascii="Times New Roman" w:eastAsia="Times New Roman" w:hAnsi="Times New Roman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полководческий орден, железная лоза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любезен, нерадение,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обет, палочная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дисциплина, розги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доколе, дивизия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флешь, резерв,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партизаны, сокровища, карать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минная война,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понтонный мост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9.01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стр.168-170,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284" w:hanging="142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Великий князь Павел 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П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етрович. 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Участие России в союзе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е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вропейских государств против Наполеона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10.01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стр.170-173,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3.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Переход Суворова через Альпы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16.01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стр.173-175, 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4.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lang w:val="en-US"/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Правление Павла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  <w:p>
            <w:pPr>
              <w:jc w:val="both"/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17.01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стр.175-179,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</w:rPr>
              <w:t>вопрос</w:t>
            </w:r>
            <w:r>
              <w:rPr>
                <w:rFonts w:ascii="Times New Roman" w:eastAsia="Times New Roman" w:hAnsi="Times New Roman"/>
                <w:rtl w:val="off"/>
              </w:rPr>
              <w:t>ы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trHeight w:val="2056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5.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lang w:val="en-US"/>
                <w:rFonts w:ascii="Times New Roman" w:eastAsia="Times New Roman" w:hAnsi="Times New Roman"/>
                <w:sz w:val="26"/>
                <w:szCs w:val="26"/>
                <w:rtl w:val="off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Император Александр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 Реформы Александра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23.01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стр.180-182,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6.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Аракчеевщина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24.01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стр.182-185,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7.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Вторжение армии Наполеона в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Россию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30.01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стр.185-189,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8.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Западная граница России: план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Александра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, план 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аполеона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Битва за Смоленск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textDirection w:val="btLr"/>
            <w:vAlign w:val="center"/>
          </w:tcPr>
          <w:p>
            <w:pPr>
              <w:ind w:left="113" w:right="113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31.01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стр.189-194,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9.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Отечественная война 1812 года. Бородинское сражение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6.02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стр.194-200,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10.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Наполеон в Москве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7.02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стр.200-203,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11.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Александр и Наполеон.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Окончание войны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13.02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стр.203-206,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12.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Поход русской армии в Европу в </w:t>
            </w:r>
            <w:r>
              <w:rPr>
                <w:rFonts w:ascii="Times New Roman" w:eastAsia="Times New Roman" w:hAnsi="Times New Roman"/>
                <w:sz w:val="26"/>
                <w:szCs w:val="26"/>
                <w:rtl w:val="off"/>
              </w:rPr>
              <w:t xml:space="preserve"> 1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813-1814 годах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14.02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стр.206-208,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502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13.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Россия после войны с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Наполеоном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20.02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стр.208-215,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14.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Император Николай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21.02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стр.215-217,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15.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Восстание декабристов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27.02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стр.217-219,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</w:rPr>
              <w:t>16.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Реформы Николая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28.02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стр.219-222,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17.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Войны России на Кавказе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5.03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стр.222-225.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18.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Отношения России с другими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странами при Николае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6.03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стр.225-226,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19.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Крымская война.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Оборона Севастополя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12.03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стр.226-238,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20.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Обобщающий урок по теме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tcBorders>
              <w:bottom w:val="single" w:sz="4" w:space="0" w:color="auto"/>
            </w:tcBorders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13.03</w:t>
            </w:r>
          </w:p>
        </w:tc>
        <w:tc>
          <w:tcPr>
            <w:tcW w:w="2373" w:type="dxa"/>
            <w:tcBorders>
              <w:bottom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стр.238-239</w:t>
            </w:r>
          </w:p>
        </w:tc>
      </w:tr>
      <w:tr>
        <w:trPr>
          <w:trHeight w:val="424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6" w:type="dxa"/>
            <w:gridSpan w:val="7"/>
            <w:tcBorders>
              <w:bottom w:val="single" w:sz="4" w:space="0" w:color="auto"/>
            </w:tcBorders>
            <w:shd w:val="clear" w:color="auto" w:fill="FFFFFF" w:themeFill="lt1"/>
            <w:vAlign w:val="top"/>
          </w:tcPr>
          <w:p>
            <w:pPr>
              <w:jc w:val="center"/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</w:rPr>
              <w:t xml:space="preserve">Россия в конце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</w:rPr>
              <w:t>XIX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</w:rPr>
              <w:t xml:space="preserve"> - начале </w:t>
            </w:r>
            <w:r>
              <w:rPr>
                <w:lang w:val="en-US"/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</w:rPr>
              <w:t>XX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</w:rPr>
              <w:t xml:space="preserve"> века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sz w:val="30"/>
                <w:szCs w:val="30"/>
                <w:rtl w:val="off"/>
              </w:rPr>
              <w:t>, 19  часов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Царь-освободитель Александр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(1855-1881)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restart"/>
            <w:vAlign w:val="center"/>
          </w:tcPr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  <w:rtl w:val="off"/>
              </w:rPr>
              <w:t>Карта историческая,</w:t>
            </w:r>
          </w:p>
          <w:p>
            <w:pPr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  <w:rtl w:val="off"/>
              </w:rPr>
              <w:t>открытки, иллюстрации</w:t>
            </w:r>
          </w:p>
          <w:p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84" w:type="dxa"/>
            <w:vMerge w:val="restart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кадеты, воскрес,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синие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рубцы, рекруты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Эмират, колония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обмундирование, террор, покушение,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манеж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незыблемость, православные устои, 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стачка, штраф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изоляция, крейсер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социал-демократы, провокатор, властные</w:t>
            </w:r>
          </w:p>
          <w:p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полномочия, агитация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19.03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стр.242-244,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2.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Отмена крепостного права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20.03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стр.244-246,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3.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Военные реформы Александра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стр.246-249,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lef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4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-5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Международные отношения при 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Александре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Россия и Средняя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Азия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3.04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9.04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стр.249-252,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6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Русско-турецкая война 1877 – 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1878 годов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10.04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 xml:space="preserve">стр.252-257, </w:t>
            </w:r>
          </w:p>
          <w:p>
            <w:pPr>
              <w:jc w:val="center"/>
              <w:rPr>
                <w:rFonts w:ascii="Times New Roman" w:eastAsia="Times New Roman" w:hAnsi="Times New Roman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Революционные организации в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России в конце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XIX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textDirection w:val="btLr"/>
            <w:vAlign w:val="center"/>
          </w:tcPr>
          <w:p>
            <w:pPr>
              <w:ind w:left="113" w:right="113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16.04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стр.257-264,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360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8-9</w:t>
            </w:r>
          </w:p>
        </w:tc>
        <w:tc>
          <w:tcPr>
            <w:tcW w:w="3926" w:type="dxa"/>
            <w:vAlign w:val="top"/>
          </w:tcPr>
          <w:p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Царь Александр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Миротворец.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Укрепление самодержавия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Александром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17.04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23.04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стр.264-268,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10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Российскоегосударство в период</w:t>
            </w:r>
            <w:r>
              <w:rPr>
                <w:rFonts w:ascii="Times New Roman" w:eastAsia="Times New Roman" w:hAnsi="Times New Roman"/>
                <w:sz w:val="24"/>
                <w:szCs w:val="24"/>
                <w:rtl w:val="off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правления Александра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24.04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стр.268-271,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Отношение России с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  <w:rtl w:val="o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европейскими странами, конец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правления Александра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30.04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стр.271-275, 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Последний Российский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император – Николай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7.05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стр.275-279,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142"/>
              <w:contextualSpacing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Россия в начале царствования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Николая </w:t>
            </w:r>
            <w:r>
              <w:rPr>
                <w:lang w:val="en-US"/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8.05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стр.279-281, </w:t>
            </w:r>
          </w:p>
          <w:p>
            <w:pPr>
              <w:jc w:val="center"/>
              <w:rPr>
                <w:rFonts w:ascii="Times New Roman" w:eastAsia="Times New Roman" w:hAnsi="Times New Roman"/>
                <w:rtl w:val="off"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left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4-15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Обострение международных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отношений. Война с Японией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2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  <w:rtl w:val="off"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14.05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15.05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стр.282-288,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76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16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Революционные выступления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1905-1907 годов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21.05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стр.288-292,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7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Россия перед Первой мировой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войной. Участие России в</w:t>
            </w:r>
          </w:p>
          <w:p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Первой мировой войне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22.05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стр.292-295,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 xml:space="preserve"> пересказ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8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Февральская революция 1917</w:t>
            </w:r>
          </w:p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года. Отречение Николая </w:t>
            </w:r>
            <w:r>
              <w:rPr>
                <w:lang w:val="en-US"/>
                <w:rFonts w:ascii="Times New Roman" w:eastAsia="Times New Roman" w:hAnsi="Times New Roman"/>
                <w:sz w:val="26"/>
                <w:szCs w:val="26"/>
              </w:rPr>
              <w:t>II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28.05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стр.296-301, </w:t>
            </w:r>
          </w:p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вопросы</w:t>
            </w:r>
          </w:p>
        </w:tc>
      </w:tr>
      <w:tr>
        <w:trPr>
          <w:trHeight w:val="338" w:hRule="atLeas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vAlign w:val="center"/>
          </w:tcPr>
          <w:p>
            <w:pPr>
              <w:ind w:left="360" w:hanging="218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rtl w:val="off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.</w:t>
            </w:r>
          </w:p>
        </w:tc>
        <w:tc>
          <w:tcPr>
            <w:tcW w:w="3926" w:type="dxa"/>
            <w:vAlign w:val="top"/>
          </w:tcPr>
          <w:p>
            <w:pPr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Обобщающий урок</w:t>
            </w:r>
          </w:p>
        </w:tc>
        <w:tc>
          <w:tcPr>
            <w:tcW w:w="1065" w:type="dxa"/>
            <w:vAlign w:val="top"/>
          </w:tcPr>
          <w:p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</w:rPr>
              <w:t>1</w:t>
            </w:r>
          </w:p>
        </w:tc>
        <w:tc>
          <w:tcPr>
            <w:tcW w:w="1946" w:type="dxa"/>
            <w:vMerge w:val="continue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84" w:type="dxa"/>
            <w:vMerge w:val="continue"/>
            <w:vAlign w:val="top"/>
          </w:tcPr>
          <w:p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rtl w:val="off"/>
              </w:rPr>
              <w:t>29.05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>
      <w:pPr>
        <w:jc w:val="center"/>
        <w:rPr>
          <w:rFonts w:ascii="Bookman Old Style" w:hAnsi="Bookman Old Style"/>
          <w:b/>
          <w:i/>
          <w:iCs/>
          <w:sz w:val="28"/>
          <w:szCs w:val="28"/>
        </w:rPr>
      </w:pPr>
    </w:p>
    <w:p>
      <w:pPr>
        <w:jc w:val="center"/>
        <w:rPr>
          <w:rFonts w:ascii="Bookman Old Style" w:hAnsi="Bookman Old Style"/>
          <w:b/>
          <w:i/>
          <w:iCs/>
          <w:sz w:val="28"/>
          <w:szCs w:val="28"/>
          <w:rtl w:val="off"/>
        </w:rPr>
      </w:pPr>
    </w:p>
    <w:p>
      <w:pPr>
        <w:jc w:val="center"/>
        <w:rPr>
          <w:rFonts w:ascii="Bookman Old Style" w:hAnsi="Bookman Old Style"/>
          <w:b/>
          <w:i/>
          <w:iCs/>
          <w:sz w:val="28"/>
          <w:szCs w:val="28"/>
        </w:rPr>
      </w:pPr>
      <w:r>
        <w:rPr>
          <w:rFonts w:ascii="Bookman Old Style" w:hAnsi="Bookman Old Style"/>
          <w:b/>
          <w:i/>
          <w:iCs/>
          <w:sz w:val="28"/>
          <w:szCs w:val="28"/>
        </w:rPr>
        <w:t>Список литературы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  <w:u w:val="single" w:color="auto"/>
        </w:rPr>
      </w:pPr>
      <w:r>
        <w:rPr>
          <w:rFonts w:ascii="Times New Roman" w:hAnsi="Times New Roman"/>
          <w:sz w:val="28"/>
          <w:szCs w:val="28"/>
          <w:u w:val="single" w:color="auto"/>
        </w:rPr>
        <w:t>Обязательная литература: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Отечества: учебник для 8 класса специальных (коррекционных) образовательных организаций VIII вида/ И.М. Бгажнокова, Л.В. Смирнова. – М.: Просвещение, 2020. – 303 с.</w:t>
      </w: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</w:p>
    <w:p>
      <w:pPr>
        <w:jc w:val="both"/>
        <w:spacing w:after="0" w:line="240" w:lineRule="auto"/>
        <w:rPr>
          <w:rFonts w:ascii="Times New Roman" w:hAnsi="Times New Roman"/>
          <w:sz w:val="28"/>
          <w:szCs w:val="28"/>
          <w:u w:val="single" w:color="auto"/>
        </w:rPr>
      </w:pPr>
      <w:r>
        <w:rPr>
          <w:rFonts w:ascii="Times New Roman" w:hAnsi="Times New Roman"/>
          <w:sz w:val="28"/>
          <w:szCs w:val="28"/>
          <w:u w:val="single" w:color="auto"/>
        </w:rPr>
        <w:t>Дополнительная литература: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Григорьев С.Т. Рассказы о Кутузове. – Новосибирск: Новосибирское книжное издательство, 2009 г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Данилов А.А., Косулина Л.Г. История России, XX век: учебник для старших классов общеобразовательных школ и учреждений. – 2-е изд. М.: Яхонт, 2008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Исупов В.А., Кузнецов И.С. История Сибири. Часть 3. Сибирь: XX век. Новосибирск: ИНФОЛИО, 2005.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Кадневский В.М. История России с древнейших времен до конца XVIII в.: Тесты. 6-7 кл.: Учеб.-метод. пособие. – 3-е изд., стереотип. – М.: Дрофа, 2008 г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Новаковский В.И. Рассказы о Петре Великом. – М.: Панорама, 2006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Щеглов И.В. Хронология истории Сибири. Новосибирск: издательский дом «Сибирская горница», 2008</w:t>
      </w:r>
    </w:p>
    <w:p>
      <w:pPr>
        <w:pStyle w:val="af3"/>
        <w:jc w:val="both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 ресурсы сети Интернет.</w:t>
      </w:r>
    </w:p>
    <w:p>
      <w:pPr>
        <w:jc w:val="both"/>
        <w:spacing w:after="0" w:line="240" w:lineRule="auto"/>
        <w:rPr>
          <w:sz w:val="28"/>
          <w:szCs w:val="28"/>
        </w:rPr>
      </w:pPr>
    </w:p>
    <w:p>
      <w:pPr>
        <w:ind w:left="357"/>
        <w:shd w:val="clear" w:color="auto" w:fill="FFFFFF"/>
        <w:spacing w:after="0" w:line="360" w:lineRule="auto"/>
        <w:rPr>
          <w:lang w:eastAsia="ru-RU"/>
          <w:rFonts w:ascii="Times New Roman" w:eastAsia="Times New Roman" w:hAnsi="Times New Roman"/>
          <w:color w:val="000000"/>
          <w:sz w:val="24"/>
          <w:szCs w:val="24"/>
        </w:rPr>
      </w:pPr>
    </w:p>
    <w:p>
      <w:pPr>
        <w:ind w:left="357"/>
        <w:shd w:val="clear" w:color="auto" w:fill="FFFFFF"/>
        <w:spacing w:after="0" w:line="360" w:lineRule="auto"/>
        <w:rPr>
          <w:lang w:eastAsia="ru-RU"/>
          <w:rFonts w:ascii="Times New Roman" w:eastAsia="Times New Roman" w:hAnsi="Times New Roman"/>
          <w:color w:val="000000"/>
          <w:sz w:val="24"/>
          <w:szCs w:val="24"/>
          <w:rtl w:val="off"/>
        </w:rPr>
      </w:pPr>
    </w:p>
    <w:p>
      <w:pPr>
        <w:ind w:left="357"/>
        <w:shd w:val="clear" w:color="auto" w:fill="FFFFFF"/>
        <w:spacing w:after="0" w:line="360" w:lineRule="auto"/>
        <w:rPr>
          <w:lang w:eastAsia="ru-RU"/>
          <w:rFonts w:ascii="Times New Roman" w:eastAsia="Times New Roman" w:hAnsi="Times New Roman"/>
          <w:color w:val="000000"/>
          <w:sz w:val="24"/>
          <w:szCs w:val="24"/>
        </w:rPr>
      </w:pPr>
    </w:p>
    <w:p>
      <w:pPr>
        <w:spacing w:after="160" w:line="259" w:lineRule="auto"/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jc w:val="center"/>
        <w:tabs>
          <w:tab w:val="left" w:pos="13438"/>
        </w:tabs>
        <w:spacing w:after="0" w:line="240" w:lineRule="auto"/>
        <w:rPr>
          <w:rFonts w:ascii="Times New Roman" w:hAnsi="Times New Roman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eastAsia="맑은 고딕"/>
          <w:color w:val="000011"/>
          <w:sz w:val="20"/>
        </w:rPr>
      </w:pPr>
    </w:p>
    <w:sectPr>
      <w:pgSz w:w="16838" w:h="11906" w:orient="landscape"/>
      <w:pgMar w:top="1985" w:right="1701" w:bottom="1701" w:left="1701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false"/>
    <w:sig w:usb0="E0002EFF" w:usb1="C000785B" w:usb2="00000009" w:usb3="00000001" w:csb0="400001FF" w:csb1="FFFF0000"/>
  </w:font>
  <w:font w:name="Bookman Old Style">
    <w:panose1 w:val="02050604050505020204"/>
    <w:charset w:val="00"/>
    <w:notTrueType w:val="false"/>
    <w:sig w:usb0="00000287" w:usb1="00000001" w:usb2="00000001" w:usb3="00000001" w:csb0="2000009F" w:csb1="DFD70000"/>
  </w:font>
  <w:font w:name="Calibri">
    <w:panose1 w:val="020F0502020204030204"/>
    <w:charset w:val="00"/>
    <w:notTrueType w:val="false"/>
    <w:sig w:usb0="E4002EFF" w:usb1="C000247B" w:usb2="00000009" w:usb3="00000001" w:csb0="200001FF" w:csb1="00000001"/>
  </w:font>
  <w:font w:name="Blackadder ITC">
    <w:panose1 w:val="04020505051007020D02"/>
    <w:charset w:val="00"/>
    <w:notTrueType w:val="false"/>
    <w:sig w:usb0="00000003" w:usb1="00000001" w:usb2="00000001" w:usb3="00000001" w:csb0="20000001" w:csb1="00000001"/>
  </w:font>
  <w:font w:name="맑은 고딕">
    <w:panose1 w:val="020B0503020000020004"/>
    <w:charset w:val="00"/>
    <w:notTrueType w:val="false"/>
    <w:sig w:usb0="9000002F" w:usb1="29D77CFB" w:usb2="00000012" w:usb3="00000001" w:csb0="00080001" w:csb1="00000001"/>
  </w:font>
  <w:font w:name="Wingdings">
    <w:panose1 w:val="05000000000000000000"/>
    <w:charset w:val="00"/>
    <w:notTrueType w:val="false"/>
    <w:sig w:usb0="00000001" w:usb1="00000001" w:usb2="00000001" w:usb3="00000001" w:csb0="80000000" w:csb1="00000001"/>
  </w:font>
  <w:font w:name="Courier New">
    <w:panose1 w:val="02070309020205020404"/>
    <w:charset w:val="00"/>
    <w:notTrueType w:val="false"/>
    <w:sig w:usb0="E0002EFF" w:usb1="C0007843" w:usb2="00000009" w:usb3="00000001" w:csb0="400001FF" w:csb1="FFFF0000"/>
  </w:font>
  <w:font w:name="Symbol">
    <w:panose1 w:val="05050102010706020507"/>
    <w:charset w:val="00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751e4eca"/>
    <w:multiLevelType w:val="hybridMultilevel"/>
    <w:tmpl w:val="c18ee940"/>
    <w:lvl w:ilvl="0" w:tplc="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f0d13"/>
    <w:multiLevelType w:val="hybridMultilevel"/>
    <w:tmpl w:val="63341838"/>
    <w:lvl w:ilvl="0" w:tplc="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on" w:tplc="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feff9a00"/>
    <w:multiLevelType w:val="hybridMultilevel"/>
    <w:lvl w:ilvl="0" w:tplc="409000f">
      <w:start w:val="1"/>
      <w:lvlText w:val="%1."/>
      <w:lvlJc w:val="left"/>
      <w:pPr>
        <w:ind w:left="800" w:hanging="400"/>
      </w:pPr>
      <w:rPr/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409001b">
      <w:start w:val="1"/>
      <w:numFmt w:val="lowerRoman"/>
      <w:lvlText w:val="%3."/>
      <w:lvlJc w:val="left"/>
      <w:pPr>
        <w:ind w:left="1600" w:hanging="400"/>
      </w:pPr>
    </w:lvl>
    <w:lvl w:ilvl="3" w:tplc="409000f">
      <w:start w:val="1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409001b">
      <w:start w:val="1"/>
      <w:numFmt w:val="lowerRoman"/>
      <w:lvlText w:val="%6."/>
      <w:lvlJc w:val="left"/>
      <w:pPr>
        <w:ind w:left="2800" w:hanging="400"/>
      </w:pPr>
    </w:lvl>
    <w:lvl w:ilvl="6" w:tplc="409000f">
      <w:start w:val="1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409001b">
      <w:start w:val="1"/>
      <w:numFmt w:val="lowerRoman"/>
      <w:lvlText w:val="%9."/>
      <w:lvlJc w:val="left"/>
      <w:pPr>
        <w:ind w:left="4000" w:hanging="400"/>
      </w:pPr>
    </w:lvl>
  </w:abstractNum>
  <w:abstractNum w:abstractNumId="3">
    <w:nsid w:val="ffffff40"/>
    <w:multiLevelType w:val="hybridMultilevel"/>
    <w:lvl w:ilvl="0" w:tplc="409000f">
      <w:start w:val="2"/>
      <w:lvlText w:val="%1."/>
      <w:lvlJc w:val="left"/>
      <w:pPr>
        <w:ind w:left="800" w:hanging="400"/>
      </w:pPr>
      <w:rPr/>
    </w:lvl>
    <w:lvl w:ilvl="1" w:tplc="4392858c">
      <w:start w:val="1"/>
      <w:numFmt w:val="lowerLetter"/>
      <w:lvlText w:val="%2."/>
      <w:lvlJc w:val="left"/>
      <w:pPr>
        <w:ind w:left="1200" w:hanging="400"/>
      </w:pPr>
      <w:rPr/>
    </w:lvl>
    <w:lvl w:ilvl="2" w:tplc="409001b">
      <w:start w:val="1"/>
      <w:numFmt w:val="lowerRoman"/>
      <w:lvlText w:val="%3."/>
      <w:lvlJc w:val="left"/>
      <w:pPr>
        <w:ind w:left="1600" w:hanging="400"/>
      </w:pPr>
      <w:rPr/>
    </w:lvl>
    <w:lvl w:ilvl="3" w:tplc="409000f">
      <w:start w:val="1"/>
      <w:lvlText w:val="%4."/>
      <w:lvlJc w:val="left"/>
      <w:pPr>
        <w:ind w:left="2000" w:hanging="400"/>
      </w:pPr>
      <w:rPr/>
    </w:lvl>
    <w:lvl w:ilvl="4" w:tplc="4392858c">
      <w:start w:val="1"/>
      <w:numFmt w:val="lowerLetter"/>
      <w:lvlText w:val="%5."/>
      <w:lvlJc w:val="left"/>
      <w:pPr>
        <w:ind w:left="2400" w:hanging="400"/>
      </w:pPr>
      <w:rPr/>
    </w:lvl>
    <w:lvl w:ilvl="5" w:tplc="409001b">
      <w:start w:val="1"/>
      <w:numFmt w:val="lowerRoman"/>
      <w:lvlText w:val="%6."/>
      <w:lvlJc w:val="left"/>
      <w:pPr>
        <w:ind w:left="2800" w:hanging="400"/>
      </w:pPr>
      <w:rPr/>
    </w:lvl>
    <w:lvl w:ilvl="6" w:tplc="409000f">
      <w:start w:val="1"/>
      <w:lvlText w:val="%7."/>
      <w:lvlJc w:val="left"/>
      <w:pPr>
        <w:ind w:left="3200" w:hanging="400"/>
      </w:pPr>
      <w:rPr/>
    </w:lvl>
    <w:lvl w:ilvl="7" w:tplc="4392858c">
      <w:start w:val="1"/>
      <w:numFmt w:val="lowerLetter"/>
      <w:lvlText w:val="%8."/>
      <w:lvlJc w:val="left"/>
      <w:pPr>
        <w:ind w:left="3600" w:hanging="400"/>
      </w:pPr>
      <w:rPr/>
    </w:lvl>
    <w:lvl w:ilvl="8" w:tplc="409001b">
      <w:start w:val="1"/>
      <w:numFmt w:val="lowerRoman"/>
      <w:lvlText w:val="%9."/>
      <w:lvlJc w:val="left"/>
      <w:pPr>
        <w:ind w:left="4000" w:hanging="400"/>
      </w:pPr>
      <w:rPr/>
    </w:lvl>
  </w:abstractNum>
  <w:abstractNum w:abstractNumId="4">
    <w:nsid w:val="fffeff30"/>
    <w:multiLevelType w:val="hybridMultilevel"/>
    <w:lvl w:ilvl="0" w:tplc="409000f">
      <w:start w:val="1"/>
      <w:lvlText w:val="%1."/>
      <w:lvlJc w:val="left"/>
      <w:pPr>
        <w:ind w:left="800" w:hanging="400"/>
      </w:pPr>
      <w:rPr/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409001b">
      <w:start w:val="1"/>
      <w:numFmt w:val="lowerRoman"/>
      <w:lvlText w:val="%3."/>
      <w:lvlJc w:val="left"/>
      <w:pPr>
        <w:ind w:left="1600" w:hanging="400"/>
      </w:pPr>
    </w:lvl>
    <w:lvl w:ilvl="3" w:tplc="409000f">
      <w:start w:val="1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409001b">
      <w:start w:val="1"/>
      <w:numFmt w:val="lowerRoman"/>
      <w:lvlText w:val="%6."/>
      <w:lvlJc w:val="left"/>
      <w:pPr>
        <w:ind w:left="2800" w:hanging="400"/>
      </w:pPr>
    </w:lvl>
    <w:lvl w:ilvl="6" w:tplc="409000f">
      <w:start w:val="1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409001b">
      <w:start w:val="1"/>
      <w:numFmt w:val="lowerRoman"/>
      <w:lvlText w:val="%9."/>
      <w:lvlJc w:val="left"/>
      <w:pPr>
        <w:ind w:left="4000" w:hanging="400"/>
      </w:pPr>
    </w:lvl>
  </w:abstractNum>
  <w:abstractNum w:abstractNumId="5">
    <w:nsid w:val="73a72c5f"/>
    <w:multiLevelType w:val="hybridMultilevel"/>
    <w:tmpl w:val="5e0a89e"/>
    <w:lvl w:ilvl="0" w:tplc="419000f">
      <w:start w:val="1"/>
      <w:lvlText w:val="%1."/>
      <w:lvlJc w:val="left"/>
      <w:pPr>
        <w:ind w:left="720" w:hanging="360"/>
      </w:pPr>
    </w:lvl>
    <w:lvl w:ilvl="1" w:tplc="4190019">
      <w:start w:val="1"/>
      <w:numFmt w:val="lowerLetter"/>
      <w:lvlText w:val="%2."/>
      <w:lvlJc w:val="left"/>
      <w:pPr>
        <w:ind w:left="1440" w:hanging="360"/>
      </w:pPr>
    </w:lvl>
    <w:lvl w:ilvl="2" w:tplc="419001b">
      <w:start w:val="1"/>
      <w:numFmt w:val="lowerRoman"/>
      <w:lvlText w:val="%3."/>
      <w:lvlJc w:val="right"/>
      <w:pPr>
        <w:ind w:left="2160" w:hanging="180"/>
      </w:pPr>
    </w:lvl>
    <w:lvl w:ilvl="3" w:tplc="419000f">
      <w:start w:val="1"/>
      <w:lvlText w:val="%4."/>
      <w:lvlJc w:val="left"/>
      <w:pPr>
        <w:ind w:left="2880" w:hanging="360"/>
      </w:pPr>
    </w:lvl>
    <w:lvl w:ilvl="4" w:tplc="4190019">
      <w:start w:val="1"/>
      <w:numFmt w:val="lowerLetter"/>
      <w:lvlText w:val="%5."/>
      <w:lvlJc w:val="left"/>
      <w:pPr>
        <w:ind w:left="3600" w:hanging="360"/>
      </w:pPr>
    </w:lvl>
    <w:lvl w:ilvl="5" w:tplc="419001b">
      <w:start w:val="1"/>
      <w:numFmt w:val="lowerRoman"/>
      <w:lvlText w:val="%6."/>
      <w:lvlJc w:val="right"/>
      <w:pPr>
        <w:ind w:left="4320" w:hanging="180"/>
      </w:pPr>
    </w:lvl>
    <w:lvl w:ilvl="6" w:tplc="419000f">
      <w:start w:val="1"/>
      <w:lvlText w:val="%7."/>
      <w:lvlJc w:val="left"/>
      <w:pPr>
        <w:ind w:left="5040" w:hanging="360"/>
      </w:pPr>
    </w:lvl>
    <w:lvl w:ilvl="7" w:tplc="4190019">
      <w:start w:val="1"/>
      <w:numFmt w:val="lowerLetter"/>
      <w:lvlText w:val="%8."/>
      <w:lvlJc w:val="left"/>
      <w:pPr>
        <w:ind w:left="5760" w:hanging="360"/>
      </w:pPr>
    </w:lvl>
    <w:lvl w:ilvl="8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d675451"/>
    <w:multiLevelType w:val="hybridMultilevel"/>
    <w:tmpl w:val="a9302cd4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table" w:styleId="afffff1">
    <w:name w:val="Table Grid"/>
    <w:basedOn w:val="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1">
    <w:name w:val="Normal"/>
    <w:qFormat/>
  </w:style>
  <w:style w:type="table" w:customStyle="1" w:styleId="2">
    <w:name w:val="Сетка таблицы2"/>
    <w:basedOn w:val="a3"/>
    <w:next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2023-09-27T10:24:08Z</dcterms:modified>
  <cp:lastPrinted>2023-09-10T09:54:10Z</cp:lastPrinted>
  <cp:version>0900.0100.01</cp:version>
</cp:coreProperties>
</file>